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u w:val="none"/>
          <w:shd w:val="clear" w:color="auto" w:fill="FFFFFF"/>
          <w:lang w:eastAsia="zh-CN"/>
        </w:rPr>
        <w:t>引进高素质青年人才</w:t>
      </w:r>
    </w:p>
    <w:p>
      <w:pPr>
        <w:jc w:val="center"/>
        <w:rPr>
          <w:rFonts w:hint="eastAsia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4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"/>
        <w:gridCol w:w="51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9月25日至10月8日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年  月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6DC2"/>
    <w:rsid w:val="7A856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2021-09-27T00:39:00Z</dcterms:created>
  <dc:creator>大海</dc:creator>
  <cp:lastModifiedBy>大海</cp:lastModifiedBy>
  <dcterms:modified xsi:type="dcterms:W3CDTF">2021-09-27T00:47:00Z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79E8BEB45E43464DA920A44126F11C07</vt:lpwstr>
  </property>
</Properties>
</file>