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u w:val="none"/>
        </w:rPr>
      </w:pPr>
      <w:r>
        <w:rPr>
          <w:rFonts w:hint="eastAsia" w:ascii="方正大标宋简体" w:hAnsi="方正大标宋简体" w:eastAsia="方正大标宋简体" w:cs="方正大标宋简体"/>
          <w:sz w:val="44"/>
          <w:szCs w:val="44"/>
          <w:u w:val="none"/>
        </w:rPr>
        <w:t>故城县关于202</w:t>
      </w:r>
      <w:r>
        <w:rPr>
          <w:rFonts w:hint="eastAsia" w:ascii="方正大标宋简体" w:hAnsi="方正大标宋简体" w:eastAsia="方正大标宋简体" w:cs="方正大标宋简体"/>
          <w:sz w:val="44"/>
          <w:szCs w:val="44"/>
          <w:u w:val="none"/>
          <w:lang w:val="en-US" w:eastAsia="zh-CN"/>
        </w:rPr>
        <w:t>1</w:t>
      </w:r>
      <w:r>
        <w:rPr>
          <w:rFonts w:hint="eastAsia" w:ascii="方正大标宋简体" w:hAnsi="方正大标宋简体" w:eastAsia="方正大标宋简体" w:cs="方正大标宋简体"/>
          <w:sz w:val="44"/>
          <w:szCs w:val="44"/>
          <w:u w:val="none"/>
        </w:rPr>
        <w:t>年公开招聘事业编制教师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公   告</w:t>
      </w:r>
    </w:p>
    <w:p>
      <w:pPr>
        <w:pStyle w:val="2"/>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为切实解决我县一线教师短缺问题，充实教师队伍，满足教育发展需要，经县委、县政府同意，拟公开招聘事业编制教师，现</w:t>
      </w:r>
      <w:r>
        <w:rPr>
          <w:rFonts w:hint="eastAsia" w:ascii="仿宋" w:hAnsi="仿宋" w:eastAsia="仿宋" w:cs="仿宋"/>
          <w:sz w:val="32"/>
          <w:szCs w:val="32"/>
          <w:lang w:eastAsia="zh-CN"/>
        </w:rPr>
        <w:t>就有关事项</w:t>
      </w:r>
      <w:r>
        <w:rPr>
          <w:rFonts w:hint="eastAsia" w:ascii="仿宋" w:hAnsi="仿宋" w:eastAsia="仿宋" w:cs="仿宋"/>
          <w:sz w:val="32"/>
          <w:szCs w:val="32"/>
        </w:rPr>
        <w:t>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一、招聘原则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坚持“公开、平等、竞争、择优”的原则，按照德才兼备的用人标准，面向社会，公开招考，择优聘用。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rPr>
        <w:t>二、招聘</w:t>
      </w:r>
      <w:r>
        <w:rPr>
          <w:rFonts w:hint="eastAsia" w:ascii="黑体" w:hAnsi="黑体" w:eastAsia="黑体" w:cs="黑体"/>
          <w:b w:val="0"/>
          <w:bCs w:val="0"/>
          <w:sz w:val="32"/>
          <w:szCs w:val="32"/>
          <w:u w:val="none"/>
          <w:lang w:eastAsia="zh-CN"/>
        </w:rPr>
        <w:t>岗位及人数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sz w:val="32"/>
          <w:szCs w:val="32"/>
        </w:rPr>
        <w:t>共招聘</w:t>
      </w:r>
      <w:r>
        <w:rPr>
          <w:rFonts w:hint="eastAsia" w:ascii="仿宋" w:hAnsi="仿宋" w:eastAsia="仿宋"/>
          <w:sz w:val="32"/>
          <w:szCs w:val="32"/>
          <w:lang w:eastAsia="zh-CN"/>
        </w:rPr>
        <w:t>事业编制</w:t>
      </w:r>
      <w:r>
        <w:rPr>
          <w:rFonts w:hint="eastAsia" w:ascii="仿宋" w:hAnsi="仿宋" w:eastAsia="仿宋"/>
          <w:sz w:val="32"/>
          <w:szCs w:val="32"/>
        </w:rPr>
        <w:t>教师120人，招聘岗位及人数详见《故城县</w:t>
      </w: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年公开招聘事业编制</w:t>
      </w:r>
      <w:r>
        <w:rPr>
          <w:rFonts w:hint="eastAsia" w:ascii="仿宋" w:hAnsi="仿宋" w:eastAsia="仿宋"/>
          <w:sz w:val="32"/>
          <w:szCs w:val="32"/>
        </w:rPr>
        <w:t>教师岗位信息表》</w:t>
      </w:r>
      <w:r>
        <w:rPr>
          <w:rFonts w:hint="eastAsia" w:ascii="仿宋" w:hAnsi="仿宋" w:eastAsia="仿宋"/>
          <w:sz w:val="32"/>
          <w:szCs w:val="32"/>
          <w:lang w:val="en-US" w:eastAsia="zh-CN"/>
        </w:rPr>
        <w:t>(附件1）</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考生限报考一个岗位，对于报考两个及以上岗位的考生，取消报名资格。同一个岗位应聘人数与招聘人数之比不得低于2:1，达不到这一比例的，减少该岗位招聘人数直至符合比例要求。</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设置部分岗位定向招聘服务基层项目人员。服务基层项目人员是指：2021年度服务期满的“选聘高校毕业生到村任职工作（含2016年及以前选聘的任职3年以上、考核称职以上的在岗大学生村官)”</w:t>
      </w:r>
      <w:r>
        <w:rPr>
          <w:rFonts w:hint="eastAsia" w:ascii="仿宋" w:hAnsi="仿宋" w:eastAsia="仿宋"/>
          <w:sz w:val="32"/>
          <w:szCs w:val="32"/>
          <w:lang w:eastAsia="zh-CN"/>
        </w:rPr>
        <w:t>人员、</w:t>
      </w:r>
      <w:r>
        <w:rPr>
          <w:rFonts w:hint="eastAsia" w:ascii="仿宋" w:hAnsi="仿宋" w:eastAsia="仿宋"/>
          <w:sz w:val="32"/>
          <w:szCs w:val="32"/>
        </w:rPr>
        <w:t>“三支一扶计划”人员、“大学生志愿服务西部计划”人员。开考比例不受报名人数限制。定向岗位无人报名或报名者未达到录取条件，则转为普通岗位使用。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sz w:val="32"/>
          <w:szCs w:val="32"/>
          <w:lang w:eastAsia="zh-CN"/>
        </w:rPr>
        <w:t>（三）</w:t>
      </w:r>
      <w:r>
        <w:rPr>
          <w:rFonts w:hint="eastAsia" w:ascii="仿宋" w:hAnsi="仿宋" w:eastAsia="仿宋"/>
          <w:sz w:val="32"/>
          <w:szCs w:val="32"/>
        </w:rPr>
        <w:t>最后招录结果若达不到120人，未完成指标由县公开招聘事业编制教师领导小组统筹安排继续向社会公开招聘。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三、招聘对象和基本条件</w:t>
      </w:r>
    </w:p>
    <w:p>
      <w:pPr>
        <w:ind w:firstLine="640" w:firstLineChars="200"/>
        <w:rPr>
          <w:rFonts w:ascii="仿宋" w:hAnsi="仿宋" w:eastAsia="仿宋"/>
          <w:sz w:val="32"/>
          <w:szCs w:val="32"/>
        </w:rPr>
      </w:pPr>
      <w:r>
        <w:rPr>
          <w:rFonts w:hint="eastAsia" w:ascii="仿宋" w:hAnsi="仿宋" w:eastAsia="仿宋"/>
          <w:sz w:val="32"/>
          <w:szCs w:val="32"/>
        </w:rPr>
        <w:t>1、具有中华人民共和国国籍。</w:t>
      </w:r>
    </w:p>
    <w:p>
      <w:pPr>
        <w:widowControl/>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sz w:val="32"/>
          <w:szCs w:val="32"/>
        </w:rPr>
        <w:t>2、拥护党的领导，遵守宪法和法律，热爱教育事业，具有良好的品行和职业道德。</w:t>
      </w:r>
      <w:r>
        <w:rPr>
          <w:rFonts w:ascii="仿宋" w:hAnsi="仿宋" w:eastAsia="仿宋" w:cs="仿宋"/>
          <w:color w:val="000000"/>
          <w:kern w:val="0"/>
          <w:sz w:val="32"/>
          <w:szCs w:val="32"/>
          <w:lang w:bidi="ar"/>
        </w:rPr>
        <w:t>符合《教师法》</w:t>
      </w:r>
      <w:r>
        <w:rPr>
          <w:rFonts w:hint="eastAsia" w:ascii="仿宋" w:hAnsi="仿宋" w:eastAsia="仿宋" w:cs="仿宋"/>
          <w:color w:val="000000"/>
          <w:kern w:val="0"/>
          <w:sz w:val="32"/>
          <w:szCs w:val="32"/>
          <w:lang w:eastAsia="zh-CN" w:bidi="ar"/>
        </w:rPr>
        <w:t>、</w:t>
      </w:r>
      <w:r>
        <w:rPr>
          <w:rFonts w:ascii="仿宋" w:hAnsi="仿宋" w:eastAsia="仿宋" w:cs="仿宋"/>
          <w:color w:val="000000"/>
          <w:kern w:val="0"/>
          <w:sz w:val="32"/>
          <w:szCs w:val="32"/>
          <w:lang w:bidi="ar"/>
        </w:rPr>
        <w:t>《教师资格条例》等法律法规规定的身</w:t>
      </w:r>
      <w:r>
        <w:rPr>
          <w:rFonts w:hint="eastAsia" w:ascii="仿宋" w:hAnsi="仿宋" w:eastAsia="仿宋" w:cs="仿宋"/>
          <w:color w:val="000000"/>
          <w:kern w:val="0"/>
          <w:sz w:val="32"/>
          <w:szCs w:val="32"/>
          <w:lang w:bidi="ar"/>
        </w:rPr>
        <w:t>体条件和心理条件。符合新时代中小学、幼儿园教师职业行为十项准则要求，无刑事犯罪记录和其他不得聘用的违法记录。</w:t>
      </w:r>
    </w:p>
    <w:p>
      <w:pPr>
        <w:widowControl/>
        <w:ind w:firstLine="640" w:firstLineChars="200"/>
        <w:jc w:val="left"/>
        <w:rPr>
          <w:rFonts w:ascii="仿宋" w:hAnsi="仿宋" w:eastAsia="仿宋"/>
          <w:sz w:val="32"/>
          <w:szCs w:val="32"/>
        </w:rPr>
      </w:pPr>
      <w:r>
        <w:rPr>
          <w:rFonts w:hint="eastAsia" w:ascii="仿宋" w:hAnsi="仿宋" w:eastAsia="仿宋" w:cs="仿宋"/>
          <w:color w:val="000000"/>
          <w:kern w:val="0"/>
          <w:sz w:val="32"/>
          <w:szCs w:val="32"/>
          <w:lang w:val="en-US" w:eastAsia="zh-CN" w:bidi="ar"/>
        </w:rPr>
        <w:t>3、</w:t>
      </w:r>
      <w:r>
        <w:rPr>
          <w:rFonts w:hint="eastAsia" w:ascii="仿宋" w:hAnsi="仿宋" w:eastAsia="仿宋" w:cs="仿宋"/>
          <w:sz w:val="32"/>
          <w:szCs w:val="32"/>
        </w:rPr>
        <w:t>往届毕业生考生限衡水市户籍。户籍登记日期</w:t>
      </w:r>
      <w:r>
        <w:rPr>
          <w:rFonts w:hint="eastAsia" w:ascii="仿宋" w:hAnsi="仿宋" w:eastAsia="仿宋" w:cs="仿宋"/>
          <w:sz w:val="32"/>
          <w:szCs w:val="32"/>
          <w:lang w:eastAsia="zh-CN"/>
        </w:rPr>
        <w:t>截止</w:t>
      </w:r>
      <w:r>
        <w:rPr>
          <w:rFonts w:hint="eastAsia" w:ascii="仿宋" w:hAnsi="仿宋" w:eastAsia="仿宋" w:cs="仿宋"/>
          <w:sz w:val="32"/>
          <w:szCs w:val="32"/>
          <w:lang w:val="en-US" w:eastAsia="zh-CN"/>
        </w:rPr>
        <w:t>2021年9月30日</w:t>
      </w:r>
      <w:r>
        <w:rPr>
          <w:rFonts w:hint="eastAsia" w:ascii="仿宋" w:hAnsi="仿宋" w:eastAsia="仿宋" w:cs="仿宋"/>
          <w:sz w:val="32"/>
          <w:szCs w:val="32"/>
        </w:rPr>
        <w:t>前有效。全日制应届高校毕业生不限制户籍。</w:t>
      </w:r>
      <w:r>
        <w:rPr>
          <w:rFonts w:hint="eastAsia" w:ascii="仿宋" w:hAnsi="仿宋" w:eastAsia="仿宋" w:cs="仿宋"/>
          <w:color w:val="000000"/>
          <w:kern w:val="0"/>
          <w:sz w:val="32"/>
          <w:szCs w:val="32"/>
          <w:lang w:bidi="ar"/>
        </w:rPr>
        <w:t xml:space="preserve"> </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、考生年龄35周岁</w:t>
      </w:r>
      <w:r>
        <w:rPr>
          <w:rFonts w:hint="eastAsia" w:ascii="仿宋" w:hAnsi="仿宋" w:eastAsia="仿宋"/>
          <w:sz w:val="32"/>
          <w:szCs w:val="32"/>
          <w:lang w:eastAsia="zh-CN"/>
        </w:rPr>
        <w:t>及</w:t>
      </w:r>
      <w:r>
        <w:rPr>
          <w:rFonts w:hint="eastAsia" w:ascii="仿宋" w:hAnsi="仿宋" w:eastAsia="仿宋"/>
          <w:sz w:val="32"/>
          <w:szCs w:val="32"/>
        </w:rPr>
        <w:t>以下（1986年</w:t>
      </w:r>
      <w:r>
        <w:rPr>
          <w:rFonts w:hint="eastAsia" w:ascii="仿宋" w:hAnsi="仿宋" w:eastAsia="仿宋"/>
          <w:sz w:val="32"/>
          <w:szCs w:val="32"/>
          <w:lang w:val="en-US" w:eastAsia="zh-CN"/>
        </w:rPr>
        <w:t>9月30</w:t>
      </w:r>
      <w:r>
        <w:rPr>
          <w:rFonts w:hint="eastAsia" w:ascii="仿宋" w:hAnsi="仿宋" w:eastAsia="仿宋"/>
          <w:sz w:val="32"/>
          <w:szCs w:val="32"/>
        </w:rPr>
        <w:t>日及以后出生）。</w:t>
      </w:r>
    </w:p>
    <w:p>
      <w:pPr>
        <w:ind w:firstLine="640" w:firstLineChars="200"/>
      </w:pPr>
      <w:r>
        <w:rPr>
          <w:rFonts w:hint="eastAsia" w:ascii="仿宋" w:hAnsi="仿宋" w:eastAsia="仿宋"/>
          <w:sz w:val="32"/>
          <w:szCs w:val="32"/>
          <w:lang w:val="en-US" w:eastAsia="zh-CN"/>
        </w:rPr>
        <w:t>5</w:t>
      </w:r>
      <w:r>
        <w:rPr>
          <w:rFonts w:hint="eastAsia" w:ascii="仿宋" w:hAnsi="仿宋" w:eastAsia="仿宋"/>
          <w:sz w:val="32"/>
          <w:szCs w:val="32"/>
        </w:rPr>
        <w:t>、学历及专业：报考中学教师</w:t>
      </w:r>
      <w:r>
        <w:rPr>
          <w:rFonts w:hint="eastAsia" w:ascii="仿宋" w:hAnsi="仿宋" w:eastAsia="仿宋"/>
          <w:sz w:val="32"/>
          <w:szCs w:val="32"/>
          <w:lang w:eastAsia="zh-CN"/>
        </w:rPr>
        <w:t>、职业学校教师</w:t>
      </w:r>
      <w:r>
        <w:rPr>
          <w:rFonts w:hint="eastAsia" w:ascii="仿宋" w:hAnsi="仿宋" w:eastAsia="仿宋"/>
          <w:sz w:val="32"/>
          <w:szCs w:val="32"/>
        </w:rPr>
        <w:t>岗位</w:t>
      </w:r>
      <w:r>
        <w:rPr>
          <w:rFonts w:hint="eastAsia" w:ascii="仿宋" w:hAnsi="仿宋" w:eastAsia="仿宋"/>
          <w:sz w:val="32"/>
          <w:szCs w:val="32"/>
          <w:lang w:eastAsia="zh-CN"/>
        </w:rPr>
        <w:t>的</w:t>
      </w:r>
      <w:r>
        <w:rPr>
          <w:rFonts w:hint="eastAsia" w:ascii="仿宋" w:hAnsi="仿宋" w:eastAsia="仿宋"/>
          <w:sz w:val="32"/>
          <w:szCs w:val="32"/>
        </w:rPr>
        <w:t>考生必须具有本科及以上学历；报考小学、学前教育教师岗位</w:t>
      </w:r>
      <w:r>
        <w:rPr>
          <w:rFonts w:hint="eastAsia" w:ascii="仿宋" w:hAnsi="仿宋" w:eastAsia="仿宋"/>
          <w:sz w:val="32"/>
          <w:szCs w:val="32"/>
          <w:lang w:eastAsia="zh-CN"/>
        </w:rPr>
        <w:t>的</w:t>
      </w:r>
      <w:r>
        <w:rPr>
          <w:rFonts w:hint="eastAsia" w:ascii="仿宋" w:hAnsi="仿宋" w:eastAsia="仿宋"/>
          <w:sz w:val="32"/>
          <w:szCs w:val="32"/>
        </w:rPr>
        <w:t>考生必须具有专科及以上学历。报考职业学校</w:t>
      </w:r>
      <w:r>
        <w:rPr>
          <w:rFonts w:hint="eastAsia" w:ascii="仿宋" w:hAnsi="仿宋" w:eastAsia="仿宋"/>
          <w:sz w:val="32"/>
          <w:szCs w:val="32"/>
          <w:lang w:eastAsia="zh-CN"/>
        </w:rPr>
        <w:t>教师</w:t>
      </w:r>
      <w:r>
        <w:rPr>
          <w:rFonts w:hint="eastAsia" w:ascii="仿宋" w:hAnsi="仿宋" w:eastAsia="仿宋"/>
          <w:sz w:val="32"/>
          <w:szCs w:val="32"/>
        </w:rPr>
        <w:t>岗位的考生所学专业须与应聘岗位相同或相近，报考学前教育</w:t>
      </w:r>
      <w:r>
        <w:rPr>
          <w:rFonts w:hint="eastAsia" w:ascii="仿宋" w:hAnsi="仿宋" w:eastAsia="仿宋"/>
          <w:sz w:val="32"/>
          <w:szCs w:val="32"/>
          <w:lang w:eastAsia="zh-CN"/>
        </w:rPr>
        <w:t>教师</w:t>
      </w:r>
      <w:r>
        <w:rPr>
          <w:rFonts w:hint="eastAsia" w:ascii="仿宋" w:hAnsi="仿宋" w:eastAsia="仿宋"/>
          <w:sz w:val="32"/>
          <w:szCs w:val="32"/>
        </w:rPr>
        <w:t>岗位</w:t>
      </w:r>
      <w:r>
        <w:rPr>
          <w:rFonts w:hint="eastAsia" w:ascii="仿宋" w:hAnsi="仿宋" w:eastAsia="仿宋"/>
          <w:sz w:val="32"/>
          <w:szCs w:val="32"/>
          <w:lang w:eastAsia="zh-CN"/>
        </w:rPr>
        <w:t>的</w:t>
      </w:r>
      <w:r>
        <w:rPr>
          <w:rFonts w:hint="eastAsia" w:ascii="仿宋" w:hAnsi="仿宋" w:eastAsia="仿宋"/>
          <w:sz w:val="32"/>
          <w:szCs w:val="32"/>
        </w:rPr>
        <w:t>考生所学专业须为学前教育或早期教育专业，其他岗位不限专业。</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sz w:val="32"/>
          <w:szCs w:val="32"/>
          <w:lang w:val="en-US" w:eastAsia="zh-CN"/>
        </w:rPr>
        <w:t>6</w:t>
      </w:r>
      <w:r>
        <w:rPr>
          <w:rFonts w:hint="eastAsia" w:ascii="仿宋" w:hAnsi="仿宋" w:eastAsia="仿宋"/>
          <w:sz w:val="32"/>
          <w:szCs w:val="32"/>
        </w:rPr>
        <w:t>、教师资格证书。报考</w:t>
      </w:r>
      <w:r>
        <w:rPr>
          <w:rFonts w:hint="eastAsia" w:ascii="仿宋" w:hAnsi="仿宋" w:eastAsia="仿宋" w:cs="仿宋"/>
          <w:color w:val="000000"/>
          <w:kern w:val="0"/>
          <w:sz w:val="32"/>
          <w:szCs w:val="32"/>
          <w:lang w:bidi="ar"/>
        </w:rPr>
        <w:t>高中</w:t>
      </w:r>
      <w:r>
        <w:rPr>
          <w:rFonts w:hint="eastAsia" w:ascii="仿宋" w:hAnsi="仿宋" w:eastAsia="仿宋" w:cs="仿宋"/>
          <w:color w:val="000000"/>
          <w:kern w:val="0"/>
          <w:sz w:val="32"/>
          <w:szCs w:val="32"/>
          <w:lang w:eastAsia="zh-CN" w:bidi="ar"/>
        </w:rPr>
        <w:t>教师</w:t>
      </w:r>
      <w:r>
        <w:rPr>
          <w:rFonts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ascii="仿宋" w:hAnsi="仿宋" w:eastAsia="仿宋" w:cs="仿宋"/>
          <w:color w:val="000000"/>
          <w:kern w:val="0"/>
          <w:sz w:val="32"/>
          <w:szCs w:val="32"/>
          <w:lang w:bidi="ar"/>
        </w:rPr>
        <w:t>，须具有</w:t>
      </w:r>
      <w:r>
        <w:rPr>
          <w:rFonts w:hint="eastAsia" w:ascii="仿宋" w:hAnsi="仿宋" w:eastAsia="仿宋" w:cs="仿宋"/>
          <w:color w:val="000000"/>
          <w:kern w:val="0"/>
          <w:sz w:val="32"/>
          <w:szCs w:val="32"/>
          <w:lang w:bidi="ar"/>
        </w:rPr>
        <w:t>高级中</w:t>
      </w:r>
      <w:r>
        <w:rPr>
          <w:rFonts w:ascii="仿宋" w:hAnsi="仿宋" w:eastAsia="仿宋" w:cs="仿宋"/>
          <w:color w:val="000000"/>
          <w:kern w:val="0"/>
          <w:sz w:val="32"/>
          <w:szCs w:val="32"/>
          <w:lang w:bidi="ar"/>
        </w:rPr>
        <w:t>学教师资格证书</w:t>
      </w:r>
      <w:r>
        <w:rPr>
          <w:rFonts w:hint="eastAsia" w:ascii="仿宋" w:hAnsi="仿宋" w:eastAsia="仿宋" w:cs="仿宋"/>
          <w:color w:val="000000"/>
          <w:kern w:val="0"/>
          <w:sz w:val="32"/>
          <w:szCs w:val="32"/>
          <w:lang w:bidi="ar"/>
        </w:rPr>
        <w:t>；</w:t>
      </w:r>
      <w:r>
        <w:rPr>
          <w:rFonts w:hint="eastAsia" w:ascii="仿宋" w:hAnsi="仿宋" w:eastAsia="仿宋"/>
          <w:sz w:val="32"/>
          <w:szCs w:val="32"/>
        </w:rPr>
        <w:t>报考</w:t>
      </w:r>
      <w:r>
        <w:rPr>
          <w:rFonts w:hint="eastAsia" w:ascii="仿宋" w:hAnsi="仿宋" w:eastAsia="仿宋" w:cs="仿宋"/>
          <w:color w:val="000000"/>
          <w:kern w:val="0"/>
          <w:sz w:val="32"/>
          <w:szCs w:val="32"/>
          <w:lang w:bidi="ar"/>
        </w:rPr>
        <w:t>初中</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，须具有初级或高级中</w:t>
      </w:r>
      <w:r>
        <w:rPr>
          <w:rFonts w:hint="eastAsia" w:ascii="仿宋" w:hAnsi="仿宋" w:eastAsia="仿宋" w:cs="仿宋"/>
          <w:color w:val="000000"/>
          <w:kern w:val="0"/>
          <w:sz w:val="32"/>
          <w:szCs w:val="32"/>
          <w:lang w:eastAsia="zh-CN" w:bidi="ar"/>
        </w:rPr>
        <w:t>学</w:t>
      </w:r>
      <w:r>
        <w:rPr>
          <w:rFonts w:hint="eastAsia" w:ascii="仿宋" w:hAnsi="仿宋" w:eastAsia="仿宋" w:cs="仿宋"/>
          <w:color w:val="000000"/>
          <w:kern w:val="0"/>
          <w:sz w:val="32"/>
          <w:szCs w:val="32"/>
          <w:lang w:bidi="ar"/>
        </w:rPr>
        <w:t>教师资格证书；</w:t>
      </w:r>
      <w:r>
        <w:rPr>
          <w:rFonts w:hint="eastAsia" w:ascii="仿宋" w:hAnsi="仿宋" w:eastAsia="仿宋"/>
          <w:sz w:val="32"/>
          <w:szCs w:val="32"/>
        </w:rPr>
        <w:t>报考</w:t>
      </w:r>
      <w:r>
        <w:rPr>
          <w:rFonts w:hint="eastAsia" w:ascii="仿宋" w:hAnsi="仿宋" w:eastAsia="仿宋" w:cs="仿宋"/>
          <w:color w:val="000000"/>
          <w:kern w:val="0"/>
          <w:sz w:val="32"/>
          <w:szCs w:val="32"/>
          <w:lang w:bidi="ar"/>
        </w:rPr>
        <w:t>小学</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，须具有小学或初级、高级中学教师资格证书；</w:t>
      </w:r>
      <w:r>
        <w:rPr>
          <w:rFonts w:hint="eastAsia" w:ascii="仿宋" w:hAnsi="仿宋" w:eastAsia="仿宋"/>
          <w:sz w:val="32"/>
          <w:szCs w:val="32"/>
        </w:rPr>
        <w:t>报考</w:t>
      </w:r>
      <w:r>
        <w:rPr>
          <w:rFonts w:hint="eastAsia" w:ascii="仿宋" w:hAnsi="仿宋" w:eastAsia="仿宋" w:cs="仿宋"/>
          <w:color w:val="000000"/>
          <w:kern w:val="0"/>
          <w:sz w:val="32"/>
          <w:szCs w:val="32"/>
          <w:lang w:bidi="ar"/>
        </w:rPr>
        <w:t>学前教育</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，须具有学前教育教师资格证书；</w:t>
      </w:r>
      <w:r>
        <w:rPr>
          <w:rFonts w:hint="eastAsia" w:ascii="仿宋" w:hAnsi="仿宋" w:eastAsia="仿宋"/>
          <w:sz w:val="32"/>
          <w:szCs w:val="32"/>
        </w:rPr>
        <w:t>报考</w:t>
      </w:r>
      <w:r>
        <w:rPr>
          <w:rFonts w:hint="eastAsia" w:ascii="仿宋" w:hAnsi="仿宋" w:eastAsia="仿宋" w:cs="仿宋"/>
          <w:color w:val="000000"/>
          <w:kern w:val="0"/>
          <w:sz w:val="32"/>
          <w:szCs w:val="32"/>
          <w:lang w:bidi="ar"/>
        </w:rPr>
        <w:t>职业学校</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，可先参加考试，录用后</w:t>
      </w:r>
      <w:r>
        <w:rPr>
          <w:rFonts w:hint="eastAsia" w:ascii="仿宋" w:hAnsi="仿宋" w:eastAsia="仿宋" w:cs="仿宋"/>
          <w:color w:val="000000"/>
          <w:kern w:val="0"/>
          <w:sz w:val="32"/>
          <w:szCs w:val="32"/>
          <w:lang w:eastAsia="zh-CN" w:bidi="ar"/>
        </w:rPr>
        <w:t>三</w:t>
      </w:r>
      <w:r>
        <w:rPr>
          <w:rFonts w:hint="eastAsia" w:ascii="仿宋" w:hAnsi="仿宋" w:eastAsia="仿宋" w:cs="仿宋"/>
          <w:color w:val="000000"/>
          <w:kern w:val="0"/>
          <w:sz w:val="32"/>
          <w:szCs w:val="32"/>
          <w:lang w:bidi="ar"/>
        </w:rPr>
        <w:t>年内</w:t>
      </w:r>
      <w:r>
        <w:rPr>
          <w:rFonts w:hint="eastAsia" w:ascii="仿宋" w:hAnsi="仿宋" w:eastAsia="仿宋" w:cs="仿宋"/>
          <w:color w:val="000000"/>
          <w:kern w:val="0"/>
          <w:sz w:val="32"/>
          <w:szCs w:val="32"/>
          <w:lang w:eastAsia="zh-CN" w:bidi="ar"/>
        </w:rPr>
        <w:t>须</w:t>
      </w:r>
      <w:r>
        <w:rPr>
          <w:rFonts w:hint="eastAsia" w:ascii="仿宋" w:hAnsi="仿宋" w:eastAsia="仿宋" w:cs="仿宋"/>
          <w:color w:val="000000"/>
          <w:kern w:val="0"/>
          <w:sz w:val="32"/>
          <w:szCs w:val="32"/>
          <w:lang w:bidi="ar"/>
        </w:rPr>
        <w:t>取得教师资格证书。</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sz w:val="32"/>
          <w:szCs w:val="32"/>
        </w:rPr>
        <w:t>考生须取得</w:t>
      </w:r>
      <w:r>
        <w:rPr>
          <w:rFonts w:ascii="仿宋" w:hAnsi="仿宋" w:eastAsia="仿宋" w:cs="仿宋"/>
          <w:color w:val="000000"/>
          <w:kern w:val="0"/>
          <w:sz w:val="32"/>
          <w:szCs w:val="32"/>
          <w:lang w:bidi="ar"/>
        </w:rPr>
        <w:t>《普通话水平测试等级证书》</w:t>
      </w:r>
      <w:r>
        <w:rPr>
          <w:rFonts w:hint="eastAsia" w:ascii="仿宋" w:hAnsi="仿宋" w:eastAsia="仿宋" w:cs="仿宋"/>
          <w:color w:val="000000"/>
          <w:kern w:val="0"/>
          <w:sz w:val="32"/>
          <w:szCs w:val="32"/>
          <w:lang w:bidi="ar"/>
        </w:rPr>
        <w:t>。</w:t>
      </w:r>
      <w:r>
        <w:rPr>
          <w:rFonts w:ascii="仿宋" w:hAnsi="仿宋" w:eastAsia="仿宋" w:cs="仿宋"/>
          <w:color w:val="000000"/>
          <w:kern w:val="0"/>
          <w:sz w:val="32"/>
          <w:szCs w:val="32"/>
          <w:lang w:bidi="ar"/>
        </w:rPr>
        <w:t>普通话水平必须达</w:t>
      </w:r>
      <w:r>
        <w:rPr>
          <w:rFonts w:hint="eastAsia" w:ascii="仿宋" w:hAnsi="仿宋" w:eastAsia="仿宋" w:cs="仿宋"/>
          <w:color w:val="000000"/>
          <w:kern w:val="0"/>
          <w:sz w:val="32"/>
          <w:szCs w:val="32"/>
          <w:lang w:bidi="ar"/>
        </w:rPr>
        <w:t xml:space="preserve">到国家语言文字工作委员会颁布的《普通话水平测试等级标准》二级乙等及其以上标准，语文学科岗位须达到二级甲等及其以上标准。 </w:t>
      </w:r>
    </w:p>
    <w:p>
      <w:pPr>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cs="仿宋"/>
          <w:sz w:val="32"/>
          <w:szCs w:val="32"/>
        </w:rPr>
        <w:t>河北省教育厅公示聘用的故城县特岗教师，不列入本次招聘范围。</w:t>
      </w:r>
    </w:p>
    <w:p>
      <w:pPr>
        <w:ind w:firstLine="640" w:firstLineChars="200"/>
        <w:rPr>
          <w:rFonts w:ascii="仿宋" w:hAnsi="仿宋" w:eastAsia="仿宋" w:cs="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cs="仿宋"/>
          <w:sz w:val="32"/>
          <w:szCs w:val="32"/>
        </w:rPr>
        <w:t>有下列情形之一的人员不得报考：</w:t>
      </w:r>
    </w:p>
    <w:p>
      <w:pPr>
        <w:ind w:firstLine="640" w:firstLineChars="200"/>
        <w:rPr>
          <w:rFonts w:ascii="仿宋" w:hAnsi="仿宋" w:eastAsia="仿宋" w:cs="仿宋"/>
          <w:sz w:val="32"/>
          <w:szCs w:val="32"/>
        </w:rPr>
      </w:pPr>
      <w:r>
        <w:rPr>
          <w:rFonts w:hint="eastAsia" w:ascii="仿宋" w:hAnsi="仿宋" w:eastAsia="仿宋" w:cs="仿宋"/>
          <w:sz w:val="32"/>
          <w:szCs w:val="32"/>
        </w:rPr>
        <w:t>（1）现役军人；</w:t>
      </w:r>
    </w:p>
    <w:p>
      <w:pPr>
        <w:ind w:firstLine="640" w:firstLineChars="200"/>
        <w:rPr>
          <w:rFonts w:ascii="仿宋" w:hAnsi="仿宋" w:eastAsia="仿宋" w:cs="仿宋"/>
          <w:sz w:val="32"/>
          <w:szCs w:val="32"/>
        </w:rPr>
      </w:pPr>
      <w:r>
        <w:rPr>
          <w:rFonts w:hint="eastAsia" w:ascii="仿宋" w:hAnsi="仿宋" w:eastAsia="仿宋" w:cs="仿宋"/>
          <w:sz w:val="32"/>
          <w:szCs w:val="32"/>
        </w:rPr>
        <w:t>（2）公务员(参照公务员法管理的工作人员)或事业单位工作人员；</w:t>
      </w:r>
    </w:p>
    <w:p>
      <w:pPr>
        <w:ind w:firstLine="640" w:firstLineChars="200"/>
        <w:rPr>
          <w:rFonts w:ascii="仿宋" w:hAnsi="仿宋" w:eastAsia="仿宋" w:cs="仿宋"/>
          <w:sz w:val="32"/>
          <w:szCs w:val="32"/>
        </w:rPr>
      </w:pPr>
      <w:r>
        <w:rPr>
          <w:rFonts w:hint="eastAsia" w:ascii="仿宋" w:hAnsi="仿宋" w:eastAsia="仿宋" w:cs="仿宋"/>
          <w:sz w:val="32"/>
          <w:szCs w:val="32"/>
        </w:rPr>
        <w:t>（3）高等院校在读学生；</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曾因犯罪受过刑事处罚和被开除公职的人员；</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本人及直系亲属有到非正常场所上访记录和不按《信访条例》逐级、有序、依法上访的人员；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（6）法律法规规定不得招聘为事业单位工作人员的其他情形人员。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四、招聘办法和程序</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（一）报名</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rPr>
        <w:t>1、网上报名</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考生于2021年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日8:30至</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日17:30登录故城县人民政府门户网站点击链接http://47.93.208.246:8888/login/ff22f9860af6c402按要求填写，进行网上报名。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、资格初审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资格初审时间：202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日8:30至</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日20</w:t>
      </w:r>
      <w:r>
        <w:rPr>
          <w:rFonts w:hint="eastAsia" w:ascii="仿宋" w:hAnsi="仿宋" w:eastAsia="仿宋" w:cs="仿宋"/>
          <w:sz w:val="32"/>
          <w:szCs w:val="32"/>
          <w:lang w:eastAsia="zh-CN"/>
        </w:rPr>
        <w:t>：</w:t>
      </w:r>
      <w:r>
        <w:rPr>
          <w:rFonts w:hint="eastAsia" w:ascii="仿宋" w:hAnsi="仿宋" w:eastAsia="仿宋" w:cs="仿宋"/>
          <w:sz w:val="32"/>
          <w:szCs w:val="32"/>
        </w:rPr>
        <w:t>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、网上缴费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考生报名考务费每人</w:t>
      </w:r>
      <w:r>
        <w:rPr>
          <w:rFonts w:hint="eastAsia" w:ascii="仿宋" w:hAnsi="仿宋" w:eastAsia="仿宋" w:cs="仿宋"/>
          <w:sz w:val="32"/>
          <w:szCs w:val="32"/>
          <w:lang w:val="en-US" w:eastAsia="zh-CN"/>
        </w:rPr>
        <w:t>55</w:t>
      </w:r>
      <w:r>
        <w:rPr>
          <w:rFonts w:hint="eastAsia" w:ascii="仿宋" w:hAnsi="仿宋" w:eastAsia="仿宋" w:cs="仿宋"/>
          <w:sz w:val="32"/>
          <w:szCs w:val="32"/>
        </w:rPr>
        <w:t>元，未按期缴费者视为自动放弃报考。考生报名资格初审通过后即可</w:t>
      </w:r>
      <w:r>
        <w:rPr>
          <w:rFonts w:hint="eastAsia" w:ascii="仿宋" w:hAnsi="仿宋" w:eastAsia="仿宋" w:cs="仿宋"/>
          <w:sz w:val="32"/>
          <w:szCs w:val="32"/>
          <w:lang w:eastAsia="zh-CN"/>
        </w:rPr>
        <w:t>进行网上</w:t>
      </w:r>
      <w:r>
        <w:rPr>
          <w:rFonts w:hint="eastAsia" w:ascii="仿宋" w:hAnsi="仿宋" w:eastAsia="仿宋" w:cs="仿宋"/>
          <w:sz w:val="32"/>
          <w:szCs w:val="32"/>
        </w:rPr>
        <w:t>缴费，缴费日期截</w:t>
      </w:r>
      <w:r>
        <w:rPr>
          <w:rFonts w:hint="eastAsia" w:ascii="仿宋" w:hAnsi="仿宋" w:eastAsia="仿宋" w:cs="仿宋"/>
          <w:sz w:val="32"/>
          <w:szCs w:val="32"/>
          <w:lang w:eastAsia="zh-CN"/>
        </w:rPr>
        <w:t>至</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日上午10:00。</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打印《笔试准考证》</w:t>
      </w: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lang w:eastAsia="zh-CN"/>
        </w:rPr>
      </w:pPr>
      <w:r>
        <w:rPr>
          <w:rFonts w:hint="eastAsia" w:ascii="仿宋" w:hAnsi="仿宋" w:eastAsia="仿宋" w:cs="仿宋"/>
          <w:sz w:val="32"/>
          <w:szCs w:val="32"/>
        </w:rPr>
        <w:t>打印笔试准考证时间：</w:t>
      </w:r>
      <w:r>
        <w:rPr>
          <w:rFonts w:hint="eastAsia" w:ascii="仿宋" w:hAnsi="仿宋" w:eastAsia="仿宋" w:cs="仿宋"/>
          <w:sz w:val="32"/>
          <w:szCs w:val="32"/>
          <w:lang w:val="en-US" w:eastAsia="zh-CN"/>
        </w:rPr>
        <w:t>2021年12月20</w:t>
      </w:r>
      <w:r>
        <w:rPr>
          <w:rFonts w:hint="eastAsia" w:ascii="仿宋" w:hAnsi="仿宋" w:eastAsia="仿宋" w:cs="仿宋"/>
          <w:sz w:val="32"/>
          <w:szCs w:val="32"/>
        </w:rPr>
        <w:t>日8:30</w:t>
      </w:r>
      <w:r>
        <w:rPr>
          <w:rFonts w:hint="eastAsia" w:ascii="仿宋" w:hAnsi="仿宋" w:eastAsia="仿宋" w:cs="仿宋"/>
          <w:sz w:val="32"/>
          <w:szCs w:val="32"/>
          <w:lang w:eastAsia="zh-CN"/>
        </w:rPr>
        <w:t>开始。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b/>
          <w:bCs w:val="0"/>
          <w:sz w:val="32"/>
          <w:szCs w:val="32"/>
        </w:rPr>
      </w:pPr>
      <w:r>
        <w:rPr>
          <w:rFonts w:hint="eastAsia" w:ascii="仿宋" w:hAnsi="仿宋" w:eastAsia="仿宋" w:cs="仿宋"/>
          <w:sz w:val="32"/>
          <w:szCs w:val="32"/>
        </w:rPr>
        <w:t>《笔试准考证》（A4纸张）黑白、彩色均可。《笔试准考证》载明笔试的科目、时间、地点和参加考试的有关要求。</w:t>
      </w:r>
    </w:p>
    <w:p>
      <w:pPr>
        <w:keepNext w:val="0"/>
        <w:keepLines w:val="0"/>
        <w:pageBreakBefore w:val="0"/>
        <w:widowControl w:val="0"/>
        <w:kinsoku/>
        <w:wordWrap/>
        <w:overflowPunct/>
        <w:topLinePunct w:val="0"/>
        <w:autoSpaceDE/>
        <w:autoSpaceDN/>
        <w:bidi w:val="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（二）考试</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sz w:val="32"/>
          <w:szCs w:val="32"/>
        </w:rPr>
        <w:t>考试采取笔试、面试的方式进行，本次考试不指定考试用书，不举办也不委托任何单位举办考前培训班。</w:t>
      </w:r>
      <w:r>
        <w:rPr>
          <w:rFonts w:hint="eastAsia" w:ascii="仿宋" w:hAnsi="仿宋" w:eastAsia="仿宋" w:cs="仿宋"/>
          <w:sz w:val="32"/>
          <w:szCs w:val="32"/>
        </w:rPr>
        <w:t>考试分为笔试、面试两部分。笔试和面试成绩分别按</w:t>
      </w:r>
      <w:r>
        <w:rPr>
          <w:rFonts w:hint="eastAsia" w:ascii="仿宋" w:hAnsi="仿宋" w:eastAsia="仿宋" w:cs="仿宋"/>
          <w:sz w:val="32"/>
          <w:szCs w:val="32"/>
          <w:lang w:val="en-US" w:eastAsia="zh-CN"/>
        </w:rPr>
        <w:t>5</w:t>
      </w:r>
      <w:r>
        <w:rPr>
          <w:rFonts w:hint="eastAsia" w:ascii="仿宋" w:hAnsi="仿宋" w:eastAsia="仿宋" w:cs="仿宋"/>
          <w:sz w:val="32"/>
          <w:szCs w:val="32"/>
        </w:rPr>
        <w:t>0%和</w:t>
      </w:r>
      <w:r>
        <w:rPr>
          <w:rFonts w:hint="eastAsia" w:ascii="仿宋" w:hAnsi="仿宋" w:eastAsia="仿宋" w:cs="仿宋"/>
          <w:sz w:val="32"/>
          <w:szCs w:val="32"/>
          <w:lang w:val="en-US" w:eastAsia="zh-CN"/>
        </w:rPr>
        <w:t>5</w:t>
      </w:r>
      <w:r>
        <w:rPr>
          <w:rFonts w:hint="eastAsia" w:ascii="仿宋" w:hAnsi="仿宋" w:eastAsia="仿宋" w:cs="仿宋"/>
          <w:sz w:val="32"/>
          <w:szCs w:val="32"/>
        </w:rPr>
        <w:t>0%记录总</w:t>
      </w:r>
      <w:r>
        <w:rPr>
          <w:rFonts w:hint="eastAsia" w:ascii="仿宋" w:hAnsi="仿宋" w:eastAsia="仿宋" w:cs="仿宋"/>
          <w:sz w:val="32"/>
          <w:szCs w:val="32"/>
          <w:lang w:eastAsia="zh-CN"/>
        </w:rPr>
        <w:t>成绩</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ind w:firstLine="56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笔试（2021年</w:t>
      </w:r>
      <w:r>
        <w:rPr>
          <w:rFonts w:hint="eastAsia" w:ascii="仿宋" w:hAnsi="仿宋" w:eastAsia="仿宋" w:cs="仿宋"/>
          <w:b/>
          <w:sz w:val="32"/>
          <w:szCs w:val="32"/>
          <w:lang w:val="en-US" w:eastAsia="zh-CN"/>
        </w:rPr>
        <w:t>12</w:t>
      </w:r>
      <w:r>
        <w:rPr>
          <w:rFonts w:hint="eastAsia" w:ascii="仿宋" w:hAnsi="仿宋" w:eastAsia="仿宋" w:cs="仿宋"/>
          <w:b/>
          <w:sz w:val="32"/>
          <w:szCs w:val="32"/>
        </w:rPr>
        <w:t>月</w:t>
      </w:r>
      <w:r>
        <w:rPr>
          <w:rFonts w:hint="eastAsia" w:ascii="仿宋" w:hAnsi="仿宋" w:eastAsia="仿宋" w:cs="仿宋"/>
          <w:b/>
          <w:sz w:val="32"/>
          <w:szCs w:val="32"/>
          <w:lang w:val="en-US" w:eastAsia="zh-CN"/>
        </w:rPr>
        <w:t>25</w:t>
      </w:r>
      <w:r>
        <w:rPr>
          <w:rFonts w:hint="eastAsia" w:ascii="仿宋" w:hAnsi="仿宋" w:eastAsia="仿宋" w:cs="仿宋"/>
          <w:b/>
          <w:sz w:val="32"/>
          <w:szCs w:val="32"/>
        </w:rPr>
        <w:t>日）</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rPr>
        <w:t>笔试为闭卷考试。考生凭《笔试准考证》和</w:t>
      </w:r>
      <w:r>
        <w:rPr>
          <w:rFonts w:hint="eastAsia" w:ascii="仿宋" w:hAnsi="仿宋" w:eastAsia="仿宋"/>
          <w:sz w:val="32"/>
          <w:szCs w:val="32"/>
          <w:lang w:eastAsia="zh-CN"/>
        </w:rPr>
        <w:t>《居民</w:t>
      </w:r>
      <w:r>
        <w:rPr>
          <w:rFonts w:hint="eastAsia" w:ascii="仿宋" w:hAnsi="仿宋" w:eastAsia="仿宋"/>
          <w:sz w:val="32"/>
          <w:szCs w:val="32"/>
        </w:rPr>
        <w:t>身份证</w:t>
      </w:r>
      <w:r>
        <w:rPr>
          <w:rFonts w:hint="eastAsia" w:ascii="仿宋" w:hAnsi="仿宋" w:eastAsia="仿宋"/>
          <w:sz w:val="32"/>
          <w:szCs w:val="32"/>
          <w:lang w:eastAsia="zh-CN"/>
        </w:rPr>
        <w:t>》</w:t>
      </w:r>
      <w:r>
        <w:rPr>
          <w:rFonts w:hint="eastAsia" w:ascii="仿宋" w:hAnsi="仿宋" w:eastAsia="仿宋"/>
          <w:sz w:val="32"/>
          <w:szCs w:val="32"/>
        </w:rPr>
        <w:t>原件参加笔试考试，缺少证件的考生不得参加考试。</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rPr>
        <w:t xml:space="preserve">笔试内容： </w:t>
      </w:r>
    </w:p>
    <w:p>
      <w:pPr>
        <w:keepNext w:val="0"/>
        <w:keepLines w:val="0"/>
        <w:pageBreakBefore w:val="0"/>
        <w:widowControl w:val="0"/>
        <w:kinsoku/>
        <w:wordWrap/>
        <w:overflowPunct/>
        <w:topLinePunct w:val="0"/>
        <w:autoSpaceDE/>
        <w:autoSpaceDN/>
        <w:bidi w:val="0"/>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报考小学岗位的考生，笔试内容与报考岗位学科相一致</w:t>
      </w:r>
      <w:r>
        <w:rPr>
          <w:rFonts w:hint="eastAsia" w:ascii="仿宋" w:hAnsi="仿宋" w:eastAsia="仿宋"/>
          <w:sz w:val="32"/>
          <w:szCs w:val="32"/>
          <w:lang w:val="en-US" w:eastAsia="zh-CN"/>
        </w:rPr>
        <w:t>,其中初中知识和高中知识分别占30%、70%。</w:t>
      </w:r>
      <w:bookmarkStart w:id="0" w:name="_GoBack"/>
      <w:bookmarkEnd w:id="0"/>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报考中学岗位的考生，笔试内容与报考岗位学科相一致，全部为高中基础知识。</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报考职教中心岗位的考生，笔试内容为</w:t>
      </w:r>
      <w:r>
        <w:rPr>
          <w:rFonts w:hint="eastAsia" w:ascii="仿宋" w:hAnsi="仿宋" w:eastAsia="仿宋"/>
          <w:sz w:val="32"/>
          <w:szCs w:val="32"/>
          <w:lang w:eastAsia="zh-CN"/>
        </w:rPr>
        <w:t>公共基础</w:t>
      </w:r>
      <w:r>
        <w:rPr>
          <w:rFonts w:hint="eastAsia" w:ascii="仿宋" w:hAnsi="仿宋" w:eastAsia="仿宋"/>
          <w:sz w:val="32"/>
          <w:szCs w:val="32"/>
        </w:rPr>
        <w:t>知识</w:t>
      </w:r>
      <w:r>
        <w:rPr>
          <w:rFonts w:hint="eastAsia" w:ascii="仿宋" w:hAnsi="仿宋" w:eastAsia="仿宋"/>
          <w:sz w:val="32"/>
          <w:szCs w:val="32"/>
          <w:lang w:eastAsia="zh-CN"/>
        </w:rPr>
        <w:t>、职业能力测验</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报考学前教育岗位的考生，笔试内容为幼儿教育学、幼儿心理学和学科基础知识。</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rPr>
        <w:t>试卷满分为100分，答题时间120分钟。</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rPr>
      </w:pPr>
      <w:r>
        <w:rPr>
          <w:rFonts w:hint="eastAsia" w:ascii="仿宋" w:hAnsi="仿宋" w:eastAsia="仿宋"/>
          <w:sz w:val="32"/>
          <w:szCs w:val="32"/>
        </w:rPr>
        <w:t>笔试最低合格分</w:t>
      </w:r>
      <w:r>
        <w:rPr>
          <w:rFonts w:hint="eastAsia" w:ascii="仿宋" w:hAnsi="仿宋" w:eastAsia="仿宋" w:cs="仿宋"/>
          <w:sz w:val="32"/>
          <w:szCs w:val="32"/>
        </w:rPr>
        <w:t>数线由县招聘工作领导小组确定。对在笔试最低合格分数线以上的考生，根据招聘计划和笔试总成绩，分岗位从高分到低分按1:1.5的比例确定进入资格复审人选，比例内末位笔试成绩并列的都进入资格复审。</w:t>
      </w:r>
      <w:r>
        <w:rPr>
          <w:rFonts w:hint="eastAsia" w:ascii="仿宋" w:hAnsi="仿宋" w:eastAsia="仿宋"/>
          <w:sz w:val="32"/>
          <w:szCs w:val="32"/>
        </w:rPr>
        <w:t>“服务基层项目人员”笔试成绩由县招聘工作领导小组另行确定最低分数线，并单独排序。</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cs="仿宋"/>
          <w:sz w:val="32"/>
          <w:szCs w:val="32"/>
        </w:rPr>
        <w:t>考生于2021年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日8:30登录报名网站查询笔试成绩</w:t>
      </w:r>
      <w:r>
        <w:rPr>
          <w:rFonts w:hint="eastAsia" w:ascii="仿宋" w:hAnsi="仿宋" w:eastAsia="仿宋" w:cs="仿宋"/>
          <w:sz w:val="32"/>
          <w:szCs w:val="32"/>
          <w:lang w:eastAsia="zh-CN"/>
        </w:rPr>
        <w:t>和是否进入资格复审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为落实疫情防控要求，考生进入考点时，佩戴口罩，出示“河北健康码”，并接受体温检测，正常者方可进入考场。对体温超过37.3℃的考生进行复检，仍超过37.3℃的，进入隔离考场考试。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2、资格复审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进入资格复审的考生</w:t>
      </w:r>
      <w:r>
        <w:rPr>
          <w:rFonts w:hint="eastAsia" w:ascii="仿宋" w:hAnsi="仿宋" w:eastAsia="仿宋" w:cs="仿宋"/>
          <w:sz w:val="32"/>
          <w:szCs w:val="32"/>
          <w:lang w:eastAsia="zh-CN"/>
        </w:rPr>
        <w:t>按报名网站指定的时间</w:t>
      </w:r>
      <w:r>
        <w:rPr>
          <w:rFonts w:hint="eastAsia" w:ascii="仿宋" w:hAnsi="仿宋" w:eastAsia="仿宋" w:cs="仿宋"/>
          <w:sz w:val="32"/>
          <w:szCs w:val="32"/>
        </w:rPr>
        <w:t>携带以下资料到指定地点进行资格复审。</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cs="仿宋"/>
          <w:sz w:val="32"/>
          <w:szCs w:val="32"/>
        </w:rPr>
        <w:t>本人《</w:t>
      </w:r>
      <w:r>
        <w:rPr>
          <w:rFonts w:hint="eastAsia" w:ascii="仿宋" w:hAnsi="仿宋" w:eastAsia="仿宋" w:cs="仿宋"/>
          <w:sz w:val="32"/>
          <w:szCs w:val="32"/>
          <w:lang w:eastAsia="zh-CN"/>
        </w:rPr>
        <w:t>居民</w:t>
      </w:r>
      <w:r>
        <w:rPr>
          <w:rFonts w:hint="eastAsia" w:ascii="仿宋" w:hAnsi="仿宋" w:eastAsia="仿宋" w:cs="仿宋"/>
          <w:sz w:val="32"/>
          <w:szCs w:val="32"/>
        </w:rPr>
        <w:t>身份证》、</w:t>
      </w:r>
      <w:r>
        <w:rPr>
          <w:rFonts w:hint="eastAsia" w:ascii="仿宋" w:hAnsi="仿宋" w:eastAsia="仿宋" w:cs="仿宋"/>
          <w:bCs/>
          <w:sz w:val="32"/>
          <w:szCs w:val="32"/>
        </w:rPr>
        <w:t>《毕业证》、《教师资格证》、《教育部学历证书电子注册备案表》、</w:t>
      </w:r>
      <w:r>
        <w:rPr>
          <w:rFonts w:ascii="仿宋" w:hAnsi="仿宋" w:eastAsia="仿宋" w:cs="仿宋"/>
          <w:color w:val="000000"/>
          <w:kern w:val="0"/>
          <w:sz w:val="32"/>
          <w:szCs w:val="32"/>
          <w:lang w:bidi="ar"/>
        </w:rPr>
        <w:t>《普通话水平测试等级证书》</w:t>
      </w:r>
      <w:r>
        <w:rPr>
          <w:rFonts w:hint="eastAsia" w:ascii="仿宋" w:hAnsi="仿宋" w:eastAsia="仿宋" w:cs="仿宋"/>
          <w:bCs/>
          <w:sz w:val="32"/>
          <w:szCs w:val="32"/>
        </w:rPr>
        <w:t>的原件及复印件(A4纸)</w:t>
      </w:r>
      <w:r>
        <w:rPr>
          <w:rFonts w:hint="eastAsia" w:ascii="仿宋" w:hAnsi="仿宋" w:eastAsia="仿宋" w:cs="仿宋"/>
          <w:bCs/>
          <w:sz w:val="32"/>
          <w:szCs w:val="32"/>
          <w:lang w:eastAsia="zh-CN"/>
        </w:rPr>
        <w:t>各</w:t>
      </w:r>
      <w:r>
        <w:rPr>
          <w:rFonts w:hint="eastAsia" w:ascii="仿宋" w:hAnsi="仿宋" w:eastAsia="仿宋" w:cs="仿宋"/>
          <w:bCs/>
          <w:sz w:val="32"/>
          <w:szCs w:val="32"/>
        </w:rPr>
        <w:t>1份、《报名信息登记表》1份、《故城县2021年公开招聘事业编制教师报名资格审查表》1份</w:t>
      </w:r>
      <w:r>
        <w:rPr>
          <w:rFonts w:hint="eastAsia" w:ascii="仿宋" w:hAnsi="仿宋" w:eastAsia="仿宋" w:cs="仿宋"/>
          <w:bCs/>
          <w:sz w:val="32"/>
          <w:szCs w:val="32"/>
          <w:lang w:eastAsia="zh-CN"/>
        </w:rPr>
        <w:t>（附件</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。大学生村官</w:t>
      </w:r>
      <w:r>
        <w:rPr>
          <w:rFonts w:hint="eastAsia" w:ascii="仿宋" w:hAnsi="仿宋" w:eastAsia="仿宋"/>
          <w:sz w:val="32"/>
          <w:szCs w:val="32"/>
        </w:rPr>
        <w:t>、“三支一扶”人员，同时携带证书以及人社、组织部门出具的服务期满证明的原件及复印件。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考生资格复审合格的进入面试。如有复审不合格或放弃复审者按笔试总成绩由高到低依次</w:t>
      </w:r>
      <w:r>
        <w:rPr>
          <w:rFonts w:hint="eastAsia" w:ascii="仿宋" w:hAnsi="仿宋" w:eastAsia="仿宋" w:cs="仿宋"/>
          <w:sz w:val="32"/>
          <w:szCs w:val="32"/>
          <w:lang w:eastAsia="zh-CN"/>
        </w:rPr>
        <w:t>递</w:t>
      </w:r>
      <w:r>
        <w:rPr>
          <w:rFonts w:hint="eastAsia" w:ascii="仿宋" w:hAnsi="仿宋" w:eastAsia="仿宋" w:cs="仿宋"/>
          <w:sz w:val="32"/>
          <w:szCs w:val="32"/>
        </w:rPr>
        <w:t>补。</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 w:hAnsi="仿宋" w:eastAsia="仿宋" w:cs="仿宋"/>
          <w:sz w:val="32"/>
          <w:szCs w:val="32"/>
        </w:rPr>
        <w:t>进入面试的考生于202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日登录报名网站打印《面试准考证》。</w:t>
      </w:r>
      <w:r>
        <w:rPr>
          <w:rFonts w:hint="eastAsia" w:ascii="仿宋" w:hAnsi="仿宋" w:eastAsia="仿宋" w:cs="仿宋"/>
          <w:sz w:val="32"/>
          <w:szCs w:val="32"/>
          <w:lang w:eastAsia="zh-CN"/>
        </w:rPr>
        <w:t>《面试准考证》载明面试的时间、地点和其他有关要求。</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w:t>
      </w:r>
      <w:r>
        <w:rPr>
          <w:rFonts w:hint="eastAsia" w:ascii="仿宋" w:hAnsi="仿宋" w:eastAsia="仿宋" w:cs="仿宋"/>
          <w:b/>
          <w:sz w:val="32"/>
          <w:szCs w:val="32"/>
        </w:rPr>
        <w:t>面试（202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w:t>
      </w:r>
      <w:r>
        <w:rPr>
          <w:rFonts w:hint="eastAsia" w:ascii="仿宋" w:hAnsi="仿宋" w:eastAsia="仿宋" w:cs="仿宋"/>
          <w:b/>
          <w:sz w:val="32"/>
          <w:szCs w:val="32"/>
          <w:lang w:val="en-US" w:eastAsia="zh-CN"/>
        </w:rPr>
        <w:t>1</w:t>
      </w:r>
      <w:r>
        <w:rPr>
          <w:rFonts w:hint="eastAsia" w:ascii="仿宋" w:hAnsi="仿宋" w:eastAsia="仿宋" w:cs="仿宋"/>
          <w:b/>
          <w:sz w:val="32"/>
          <w:szCs w:val="32"/>
        </w:rPr>
        <w:t>月</w:t>
      </w:r>
      <w:r>
        <w:rPr>
          <w:rFonts w:hint="eastAsia" w:ascii="仿宋" w:hAnsi="仿宋" w:eastAsia="仿宋" w:cs="仿宋"/>
          <w:b/>
          <w:sz w:val="32"/>
          <w:szCs w:val="32"/>
          <w:lang w:val="en-US" w:eastAsia="zh-CN"/>
        </w:rPr>
        <w:t>1</w:t>
      </w:r>
      <w:r>
        <w:rPr>
          <w:rFonts w:hint="eastAsia" w:ascii="仿宋" w:hAnsi="仿宋" w:eastAsia="仿宋" w:cs="仿宋"/>
          <w:b/>
          <w:sz w:val="32"/>
          <w:szCs w:val="32"/>
        </w:rPr>
        <w:t>日）</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sz w:val="32"/>
          <w:szCs w:val="32"/>
        </w:rPr>
        <w:t>面试满分为100分。</w:t>
      </w:r>
      <w:r>
        <w:rPr>
          <w:rFonts w:hint="eastAsia" w:ascii="仿宋" w:hAnsi="仿宋" w:eastAsia="仿宋" w:cs="仿宋"/>
          <w:sz w:val="32"/>
          <w:szCs w:val="32"/>
        </w:rPr>
        <w:t>面试采取说课方式进行（要求不使用多媒体设备），说课时间控制在</w:t>
      </w:r>
      <w:r>
        <w:rPr>
          <w:rFonts w:hint="eastAsia" w:ascii="仿宋" w:hAnsi="仿宋" w:eastAsia="仿宋" w:cs="仿宋"/>
          <w:sz w:val="32"/>
          <w:szCs w:val="32"/>
          <w:lang w:val="en-US" w:eastAsia="zh-CN"/>
        </w:rPr>
        <w:t>8</w:t>
      </w:r>
      <w:r>
        <w:rPr>
          <w:rFonts w:hint="eastAsia" w:ascii="仿宋" w:hAnsi="仿宋" w:eastAsia="仿宋" w:cs="仿宋"/>
          <w:sz w:val="32"/>
          <w:szCs w:val="32"/>
        </w:rPr>
        <w:t>分钟以内。面试采用“体操打分”方法，去掉一个最高分和一个最低分，其他分数的平均分为面试成绩。考生抽签决定面试顺序，面试时只许报抽签顺序号，不得报本人姓名或与本人相关的一切信息。否则，立即取消面试资格。</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学前教育岗位面试内容为舞蹈、弹唱、简笔画、板书、讲故事等幼儿教育五项基本技能，</w:t>
      </w:r>
      <w:r>
        <w:rPr>
          <w:rFonts w:hint="eastAsia" w:ascii="仿宋" w:hAnsi="仿宋" w:eastAsia="仿宋" w:cs="仿宋"/>
          <w:sz w:val="32"/>
          <w:szCs w:val="32"/>
          <w:lang w:eastAsia="zh-CN"/>
        </w:rPr>
        <w:t>职教中心岗位面试内容为综合类面试题，</w:t>
      </w:r>
      <w:r>
        <w:rPr>
          <w:rFonts w:hint="eastAsia" w:ascii="仿宋" w:hAnsi="仿宋" w:eastAsia="仿宋" w:cs="仿宋"/>
          <w:sz w:val="32"/>
          <w:szCs w:val="32"/>
        </w:rPr>
        <w:t>其他岗位面试内容为故城县现行中小学相应学科教材。</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面试结束后，每一岗位按笔试成绩、面试成绩所占比例合成的总成绩（保留小数点后两位）从高分到低分以1:1的比例确定拟参加体检人员名单。末位考生总成绩如出现并列，依次按照笔试成绩、学历、所学专业确定入围人选，笔试成绩、学历高者以及所学专业与报考岗位相同或相近者优先。如有放弃进入体检资格者按总成绩依次递补。考生可通过报名网站查询面试成绩。</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“服务基层项目人员”报考岗位的，入围人数在招聘计划以内的，全部进入体检；入围人数超过招聘计划的，按照从高分到低分以1:1的比例确定拟参加体检人员名单。</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（三）体检</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考生</w:t>
      </w:r>
      <w:r>
        <w:rPr>
          <w:rFonts w:hint="eastAsia" w:ascii="仿宋" w:hAnsi="仿宋" w:eastAsia="仿宋" w:cs="仿宋"/>
          <w:sz w:val="32"/>
          <w:szCs w:val="32"/>
          <w:lang w:eastAsia="zh-CN"/>
        </w:rPr>
        <w:t>在规定时间内到</w:t>
      </w:r>
      <w:r>
        <w:rPr>
          <w:rFonts w:hint="eastAsia" w:ascii="仿宋" w:hAnsi="仿宋" w:eastAsia="仿宋" w:cs="仿宋"/>
          <w:sz w:val="32"/>
          <w:szCs w:val="32"/>
        </w:rPr>
        <w:t>故城县公开招聘事业编制教师领导小组指定的医院</w:t>
      </w:r>
      <w:r>
        <w:rPr>
          <w:rFonts w:hint="eastAsia" w:ascii="仿宋" w:hAnsi="仿宋" w:eastAsia="仿宋" w:cs="仿宋"/>
          <w:sz w:val="32"/>
          <w:szCs w:val="32"/>
          <w:lang w:eastAsia="zh-CN"/>
        </w:rPr>
        <w:t>进行</w:t>
      </w:r>
      <w:r>
        <w:rPr>
          <w:rFonts w:hint="eastAsia" w:ascii="仿宋" w:hAnsi="仿宋" w:eastAsia="仿宋" w:cs="仿宋"/>
          <w:sz w:val="32"/>
          <w:szCs w:val="32"/>
        </w:rPr>
        <w:t>体检，体检参照现行的公务员录用体检通用标准执行，体检费用由参加体检的考生负担。</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（四）考核</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调阅考生人事档案及相关证明，审核体检合格人资格条件，考核不合格的取消应聘资格。</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sz w:val="32"/>
          <w:szCs w:val="32"/>
        </w:rPr>
      </w:pPr>
      <w:r>
        <w:rPr>
          <w:rFonts w:hint="eastAsia" w:ascii="楷体" w:hAnsi="楷体" w:eastAsia="楷体" w:cs="楷体"/>
          <w:b/>
          <w:bCs/>
          <w:sz w:val="32"/>
          <w:szCs w:val="32"/>
        </w:rPr>
        <w:t>（五）递补</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因下列情形导致拟聘岗位出现空缺的，按总成绩（报考同一岗位）高低顺序依次递补其他考生：</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1、考生体检、考核不合格的；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2、拟聘人选公示的结果影响聘用的；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3、拟聘人选放弃聘用的；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4、拟聘人选未在规定的报到时间内报到的；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、导致拟聘岗位空缺的其他情形。</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（六）公示及聘用</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考核审查合格，拟聘用人员名单在故城县人民政府门户网站公示7天。</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对在公示期间反映有问题并查有实据</w:t>
      </w:r>
      <w:r>
        <w:rPr>
          <w:rFonts w:hint="eastAsia" w:ascii="仿宋" w:hAnsi="仿宋" w:eastAsia="仿宋" w:cs="仿宋"/>
          <w:sz w:val="32"/>
          <w:szCs w:val="32"/>
          <w:lang w:eastAsia="zh-CN"/>
        </w:rPr>
        <w:t>、</w:t>
      </w:r>
      <w:r>
        <w:rPr>
          <w:rFonts w:hint="eastAsia" w:ascii="仿宋" w:hAnsi="仿宋" w:eastAsia="仿宋" w:cs="仿宋"/>
          <w:sz w:val="32"/>
          <w:szCs w:val="32"/>
        </w:rPr>
        <w:t>不符合聘用条件的取消拟聘资格。公示期间无异议或有异议但经核实不影响聘用的，按照有关规定办理相关手续。试用期为一年。</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考生一旦被正式录用，在录用单位工作年限不少于3年，在故城县教育系统工作年限不少于5年。</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五、其他注意事项</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应聘人员在报考期间，应及时了解招聘网站发布的招聘信息和相关提示，因本人原因错过重要信息而影响考试聘用的，责任自负。</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凡考生未在规定时间内按要求参加笔试、资格复审、面试、体检、考核、报到等情况的，均视为自动放弃应聘资格；资格审核贯穿招聘工作全过程，在任何环节发现考生不符合招聘条件、弄虚作假的，取消应聘资格，情节严重的追究责任。</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疫情防控有关要求贯穿笔试、复审、面试、体检、政审全过程，请考生细致阅读有关要求，认真遵守执行。本公告发布后，如疫情防控态势突发重大变化，将按照上级指示精神，酌情调整变更相关工作安排。</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请及时关注故城县公开招聘事业编制教师考试网站通知动态，如有疑问请拨打电话咨询。报名咨询电话：0318-5369751、0318-5328382。</w:t>
      </w:r>
    </w:p>
    <w:p>
      <w:pPr>
        <w:pStyle w:val="2"/>
      </w:pPr>
    </w:p>
    <w:p>
      <w:pPr>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故城县2021年公开招聘事业编制教师岗位信息表</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故城县2021年公开招聘事业编制教师报名资格审查表</w:t>
      </w:r>
    </w:p>
    <w:p>
      <w:pPr>
        <w:ind w:left="6720" w:hanging="6720" w:hangingChars="2100"/>
        <w:rPr>
          <w:rFonts w:ascii="仿宋" w:hAnsi="仿宋" w:eastAsia="仿宋" w:cs="仿宋"/>
          <w:sz w:val="32"/>
          <w:szCs w:val="32"/>
        </w:rPr>
      </w:pPr>
    </w:p>
    <w:p>
      <w:pPr>
        <w:ind w:firstLine="5760" w:firstLineChars="1800"/>
        <w:rPr>
          <w:rFonts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p>
    <w:tbl>
      <w:tblPr>
        <w:tblStyle w:val="5"/>
        <w:tblpPr w:leftFromText="180" w:rightFromText="180" w:vertAnchor="text" w:horzAnchor="page" w:tblpX="1742" w:tblpY="686"/>
        <w:tblOverlap w:val="never"/>
        <w:tblW w:w="8946" w:type="dxa"/>
        <w:tblInd w:w="0" w:type="dxa"/>
        <w:tblLayout w:type="fixed"/>
        <w:tblCellMar>
          <w:top w:w="0" w:type="dxa"/>
          <w:left w:w="0" w:type="dxa"/>
          <w:bottom w:w="0" w:type="dxa"/>
          <w:right w:w="0" w:type="dxa"/>
        </w:tblCellMar>
      </w:tblPr>
      <w:tblGrid>
        <w:gridCol w:w="8946"/>
      </w:tblGrid>
      <w:tr>
        <w:tblPrEx>
          <w:tblCellMar>
            <w:top w:w="0" w:type="dxa"/>
            <w:left w:w="0" w:type="dxa"/>
            <w:bottom w:w="0" w:type="dxa"/>
            <w:right w:w="0" w:type="dxa"/>
          </w:tblCellMar>
        </w:tblPrEx>
        <w:trPr>
          <w:trHeight w:val="405" w:hRule="atLeast"/>
        </w:trPr>
        <w:tc>
          <w:tcPr>
            <w:tcW w:w="8946" w:type="dxa"/>
            <w:tcBorders>
              <w:top w:val="nil"/>
              <w:left w:val="nil"/>
              <w:bottom w:val="nil"/>
              <w:right w:val="nil"/>
            </w:tcBorders>
            <w:shd w:val="clear" w:color="auto" w:fill="auto"/>
            <w:tcMar>
              <w:top w:w="15" w:type="dxa"/>
              <w:left w:w="15" w:type="dxa"/>
              <w:right w:w="15" w:type="dxa"/>
            </w:tcMar>
            <w:vAlign w:val="center"/>
          </w:tcPr>
          <w:p>
            <w:pPr>
              <w:widowControl/>
              <w:ind w:firstLine="960" w:firstLineChars="300"/>
              <w:textAlignment w:val="center"/>
              <w:rPr>
                <w:rFonts w:ascii="方正小标宋简体" w:hAnsi="方正小标宋简体" w:eastAsia="方正小标宋简体" w:cs="方正小标宋简体"/>
                <w:color w:val="000000"/>
                <w:kern w:val="0"/>
                <w:sz w:val="32"/>
                <w:lang w:bidi="ar"/>
              </w:rPr>
            </w:pPr>
          </w:p>
          <w:p>
            <w:pPr>
              <w:widowControl/>
              <w:ind w:firstLine="960" w:firstLineChars="300"/>
              <w:textAlignment w:val="center"/>
              <w:rPr>
                <w:rFonts w:ascii="方正小标宋简体" w:hAnsi="方正小标宋简体" w:eastAsia="方正小标宋简体" w:cs="方正小标宋简体"/>
                <w:color w:val="000000"/>
                <w:kern w:val="0"/>
                <w:sz w:val="32"/>
                <w:lang w:bidi="ar"/>
              </w:rPr>
            </w:pPr>
          </w:p>
          <w:p>
            <w:pPr>
              <w:widowControl/>
              <w:rPr>
                <w:rFonts w:ascii="方正小标宋简体" w:hAnsi="方正小标宋简体" w:eastAsia="方正小标宋简体" w:cs="方正小标宋简体"/>
                <w:color w:val="000000"/>
                <w:kern w:val="0"/>
                <w:sz w:val="32"/>
                <w:lang w:bidi="ar"/>
              </w:rPr>
            </w:pPr>
            <w:r>
              <w:rPr>
                <w:rFonts w:hint="eastAsia" w:ascii="楷体" w:hAnsi="楷体" w:eastAsia="楷体" w:cs="楷体"/>
                <w:bCs/>
                <w:color w:val="000000"/>
                <w:kern w:val="0"/>
                <w:sz w:val="28"/>
                <w:szCs w:val="28"/>
                <w:lang w:bidi="ar"/>
              </w:rPr>
              <w:t>附件</w:t>
            </w:r>
            <w:r>
              <w:rPr>
                <w:rFonts w:hint="eastAsia" w:ascii="楷体" w:hAnsi="楷体" w:eastAsia="楷体" w:cs="楷体"/>
                <w:bCs/>
                <w:color w:val="000000"/>
                <w:kern w:val="0"/>
                <w:sz w:val="28"/>
                <w:szCs w:val="28"/>
                <w:lang w:val="en-US" w:eastAsia="zh-CN" w:bidi="ar"/>
              </w:rPr>
              <w:t>1</w:t>
            </w:r>
            <w:r>
              <w:rPr>
                <w:rFonts w:hint="eastAsia" w:ascii="楷体" w:hAnsi="楷体" w:eastAsia="楷体" w:cs="楷体"/>
                <w:bCs/>
                <w:color w:val="000000"/>
                <w:kern w:val="0"/>
                <w:sz w:val="28"/>
                <w:szCs w:val="28"/>
                <w:lang w:bidi="ar"/>
              </w:rPr>
              <w:t>：</w:t>
            </w:r>
          </w:p>
          <w:p>
            <w:pPr>
              <w:widowControl/>
              <w:ind w:firstLine="960" w:firstLineChars="300"/>
              <w:textAlignment w:val="center"/>
              <w:rPr>
                <w:rFonts w:ascii="方正小标宋简体" w:hAnsi="方正小标宋简体" w:eastAsia="方正小标宋简体" w:cs="方正小标宋简体"/>
                <w:color w:val="000000"/>
                <w:kern w:val="0"/>
                <w:sz w:val="32"/>
                <w:lang w:bidi="ar"/>
              </w:rPr>
            </w:pPr>
            <w:r>
              <w:rPr>
                <w:rFonts w:ascii="方正小标宋简体" w:hAnsi="方正小标宋简体" w:eastAsia="方正小标宋简体" w:cs="方正小标宋简体"/>
                <w:color w:val="000000"/>
                <w:kern w:val="0"/>
                <w:sz w:val="32"/>
                <w:lang w:bidi="ar"/>
              </w:rPr>
              <w:t>故城县202</w:t>
            </w:r>
            <w:r>
              <w:rPr>
                <w:rFonts w:hint="eastAsia" w:ascii="方正小标宋简体" w:hAnsi="方正小标宋简体" w:eastAsia="方正小标宋简体" w:cs="方正小标宋简体"/>
                <w:color w:val="000000"/>
                <w:kern w:val="0"/>
                <w:sz w:val="32"/>
                <w:lang w:bidi="ar"/>
              </w:rPr>
              <w:t>1</w:t>
            </w:r>
            <w:r>
              <w:rPr>
                <w:rFonts w:ascii="方正小标宋简体" w:hAnsi="方正小标宋简体" w:eastAsia="方正小标宋简体" w:cs="方正小标宋简体"/>
                <w:color w:val="000000"/>
                <w:kern w:val="0"/>
                <w:sz w:val="32"/>
                <w:lang w:bidi="ar"/>
              </w:rPr>
              <w:t>年公开招聘事业编制教师岗位信息表</w:t>
            </w:r>
          </w:p>
          <w:tbl>
            <w:tblPr>
              <w:tblStyle w:val="5"/>
              <w:tblW w:w="8655" w:type="dxa"/>
              <w:jc w:val="center"/>
              <w:tblLayout w:type="fixed"/>
              <w:tblCellMar>
                <w:top w:w="0" w:type="dxa"/>
                <w:left w:w="0" w:type="dxa"/>
                <w:bottom w:w="0" w:type="dxa"/>
                <w:right w:w="0" w:type="dxa"/>
              </w:tblCellMar>
            </w:tblPr>
            <w:tblGrid>
              <w:gridCol w:w="1567"/>
              <w:gridCol w:w="683"/>
              <w:gridCol w:w="1080"/>
              <w:gridCol w:w="1545"/>
              <w:gridCol w:w="1529"/>
              <w:gridCol w:w="2251"/>
            </w:tblGrid>
            <w:tr>
              <w:trPr>
                <w:trHeight w:val="467"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招聘单位</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计划数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学历学位低限</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教学方向</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辛庄</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含定向招聘岗位2个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含定向招聘岗位2个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故城</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房庄中心校</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三朗中心校</w:t>
                  </w:r>
                </w:p>
              </w:tc>
              <w:tc>
                <w:tcPr>
                  <w:tcW w:w="683"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原西中学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饶阳店中心校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饶阳店中学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化学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武官寨</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建国</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军屯</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军屯中学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w:t>
                  </w:r>
                  <w:r>
                    <w:rPr>
                      <w:rFonts w:hint="eastAsia" w:ascii="仿宋_GB2312" w:hAnsi="宋体" w:eastAsia="仿宋_GB2312" w:cs="仿宋_GB2312"/>
                      <w:color w:val="000000"/>
                      <w:kern w:val="0"/>
                      <w:sz w:val="24"/>
                      <w:szCs w:val="24"/>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董子中学</w:t>
                  </w:r>
                </w:p>
              </w:tc>
              <w:tc>
                <w:tcPr>
                  <w:tcW w:w="6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思想政治</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历史</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bl>
          <w:p>
            <w:pPr>
              <w:widowControl/>
              <w:textAlignment w:val="center"/>
              <w:rPr>
                <w:rFonts w:ascii="方正小标宋简体" w:hAnsi="方正小标宋简体" w:eastAsia="方正小标宋简体" w:cs="方正小标宋简体"/>
                <w:b/>
                <w:color w:val="000000"/>
                <w:sz w:val="32"/>
                <w:szCs w:val="32"/>
              </w:rPr>
            </w:pPr>
          </w:p>
        </w:tc>
      </w:tr>
    </w:tbl>
    <w:tbl>
      <w:tblPr>
        <w:tblStyle w:val="5"/>
        <w:tblpPr w:leftFromText="180" w:rightFromText="180" w:vertAnchor="text" w:horzAnchor="page" w:tblpX="1616" w:tblpY="183"/>
        <w:tblOverlap w:val="never"/>
        <w:tblW w:w="8655" w:type="dxa"/>
        <w:tblInd w:w="0" w:type="dxa"/>
        <w:tblLayout w:type="fixed"/>
        <w:tblCellMar>
          <w:top w:w="0" w:type="dxa"/>
          <w:left w:w="0" w:type="dxa"/>
          <w:bottom w:w="0" w:type="dxa"/>
          <w:right w:w="0" w:type="dxa"/>
        </w:tblCellMar>
      </w:tblPr>
      <w:tblGrid>
        <w:gridCol w:w="1567"/>
        <w:gridCol w:w="683"/>
        <w:gridCol w:w="1080"/>
        <w:gridCol w:w="1545"/>
        <w:gridCol w:w="1547"/>
        <w:gridCol w:w="2233"/>
      </w:tblGrid>
      <w:tr>
        <w:tblPrEx>
          <w:tblCellMar>
            <w:top w:w="0" w:type="dxa"/>
            <w:left w:w="0" w:type="dxa"/>
            <w:bottom w:w="0" w:type="dxa"/>
            <w:right w:w="0" w:type="dxa"/>
          </w:tblCellMar>
        </w:tblPrEx>
        <w:trPr>
          <w:trHeight w:val="523" w:hRule="atLeast"/>
        </w:trPr>
        <w:tc>
          <w:tcPr>
            <w:tcW w:w="15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招聘单位</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计划数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学历学位低限</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教学方向</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0" w:type="dxa"/>
            <w:bottom w:w="0" w:type="dxa"/>
            <w:right w:w="0" w:type="dxa"/>
          </w:tblCellMar>
        </w:tblPrEx>
        <w:trPr>
          <w:trHeight w:val="548" w:hRule="atLeast"/>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郑口中学</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英语</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_GB2312" w:hAnsi="宋体" w:eastAsia="仿宋_GB2312" w:cs="仿宋_GB2312"/>
                <w:color w:val="000000"/>
                <w:sz w:val="24"/>
                <w:szCs w:val="24"/>
                <w:lang w:val="en-US" w:eastAsia="zh-CN"/>
              </w:rPr>
            </w:pPr>
            <w:r>
              <w:rPr>
                <w:rFonts w:hint="eastAsia"/>
              </w:rPr>
              <w:t>含定向招聘岗位1个</w:t>
            </w: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i/>
                <w:color w:val="000000"/>
                <w:kern w:val="0"/>
                <w:sz w:val="24"/>
                <w:szCs w:val="24"/>
                <w:lang w:bidi="ar"/>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物理</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r>
              <w:rPr>
                <w:rFonts w:hint="eastAsia"/>
              </w:rPr>
              <w:t>含定向招聘岗位1个</w:t>
            </w: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化学</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生物</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思想政治</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历史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地理</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职教中心</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计算机应用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电子技术应用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建筑工程施工（BIM技术）</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会计事务</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数控技术应用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县直一幼</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专</w:t>
            </w:r>
            <w:r>
              <w:rPr>
                <w:rFonts w:ascii="仿宋_GB2312" w:hAnsi="宋体" w:eastAsia="仿宋_GB2312" w:cs="仿宋_GB2312"/>
                <w:color w:val="000000"/>
                <w:kern w:val="0"/>
                <w:sz w:val="24"/>
                <w:szCs w:val="24"/>
                <w:lang w:bidi="ar"/>
              </w:rPr>
              <w:t>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学前教育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县直二幼</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学前教育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sz w:val="24"/>
                <w:szCs w:val="24"/>
                <w:lang w:eastAsia="zh-CN"/>
              </w:rPr>
              <w:t>合计</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120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szCs w:val="24"/>
                <w:lang w:bidi="ar"/>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bl>
    <w:p>
      <w:pPr>
        <w:rPr>
          <w:rFonts w:ascii="黑体" w:hAnsi="黑体" w:eastAsia="黑体"/>
          <w:sz w:val="36"/>
          <w:szCs w:val="36"/>
        </w:rPr>
      </w:pPr>
      <w:r>
        <w:rPr>
          <w:rFonts w:hint="eastAsia" w:ascii="黑体" w:hAnsi="黑体" w:eastAsia="黑体"/>
          <w:sz w:val="36"/>
          <w:szCs w:val="36"/>
        </w:rPr>
        <w:t xml:space="preserve">   </w:t>
      </w:r>
    </w:p>
    <w:tbl>
      <w:tblPr>
        <w:tblStyle w:val="5"/>
        <w:tblpPr w:leftFromText="180" w:rightFromText="180" w:vertAnchor="text" w:horzAnchor="page" w:tblpX="1329" w:tblpY="636"/>
        <w:tblOverlap w:val="never"/>
        <w:tblW w:w="9650" w:type="dxa"/>
        <w:tblInd w:w="0" w:type="dxa"/>
        <w:tblLayout w:type="fixed"/>
        <w:tblCellMar>
          <w:top w:w="0" w:type="dxa"/>
          <w:left w:w="0" w:type="dxa"/>
          <w:bottom w:w="0" w:type="dxa"/>
          <w:right w:w="0" w:type="dxa"/>
        </w:tblCellMar>
      </w:tblPr>
      <w:tblGrid>
        <w:gridCol w:w="204"/>
        <w:gridCol w:w="1011"/>
        <w:gridCol w:w="1192"/>
        <w:gridCol w:w="992"/>
        <w:gridCol w:w="1116"/>
        <w:gridCol w:w="975"/>
        <w:gridCol w:w="645"/>
        <w:gridCol w:w="615"/>
        <w:gridCol w:w="747"/>
        <w:gridCol w:w="1368"/>
        <w:gridCol w:w="785"/>
      </w:tblGrid>
      <w:tr>
        <w:trPr>
          <w:gridBefore w:val="1"/>
          <w:wBefore w:w="204" w:type="dxa"/>
          <w:trHeight w:val="405" w:hRule="atLeast"/>
        </w:trPr>
        <w:tc>
          <w:tcPr>
            <w:tcW w:w="9446" w:type="dxa"/>
            <w:gridSpan w:val="10"/>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方正小标宋简体" w:hAnsi="方正小标宋简体" w:eastAsia="方正小标宋简体" w:cs="方正小标宋简体"/>
                <w:b/>
                <w:bCs/>
                <w:color w:val="000000"/>
                <w:sz w:val="32"/>
                <w:szCs w:val="32"/>
              </w:rPr>
            </w:pPr>
          </w:p>
        </w:tc>
      </w:tr>
      <w:tr>
        <w:tblPrEx>
          <w:tblCellMar>
            <w:top w:w="0" w:type="dxa"/>
            <w:left w:w="0" w:type="dxa"/>
            <w:bottom w:w="0" w:type="dxa"/>
            <w:right w:w="0" w:type="dxa"/>
          </w:tblCellMar>
        </w:tblPrEx>
        <w:trPr>
          <w:gridBefore w:val="1"/>
          <w:wBefore w:w="204" w:type="dxa"/>
          <w:trHeight w:val="405" w:hRule="atLeast"/>
        </w:trPr>
        <w:tc>
          <w:tcPr>
            <w:tcW w:w="9446" w:type="dxa"/>
            <w:gridSpan w:val="10"/>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方正小标宋简体" w:hAnsi="方正小标宋简体" w:eastAsia="方正小标宋简体" w:cs="方正小标宋简体"/>
                <w:b/>
                <w:bCs/>
                <w:color w:val="000000"/>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90" w:hRule="atLeast"/>
        </w:trPr>
        <w:tc>
          <w:tcPr>
            <w:tcW w:w="8865" w:type="dxa"/>
            <w:gridSpan w:val="10"/>
            <w:tcBorders>
              <w:top w:val="nil"/>
              <w:left w:val="nil"/>
              <w:bottom w:val="nil"/>
              <w:right w:val="nil"/>
            </w:tcBorders>
            <w:noWrap/>
            <w:tcMar>
              <w:top w:w="15" w:type="dxa"/>
              <w:left w:w="15" w:type="dxa"/>
              <w:right w:w="15" w:type="dxa"/>
            </w:tcMar>
            <w:vAlign w:val="center"/>
          </w:tcPr>
          <w:p/>
          <w:p>
            <w:pPr>
              <w:widowControl/>
              <w:ind w:firstLine="320" w:firstLineChars="100"/>
              <w:rPr>
                <w:rFonts w:ascii="仿宋" w:hAnsi="仿宋" w:eastAsia="仿宋" w:cs="仿宋"/>
                <w:color w:val="222222"/>
                <w:sz w:val="32"/>
                <w:szCs w:val="32"/>
                <w:shd w:val="clear" w:color="auto" w:fill="FFFFFF"/>
              </w:rPr>
            </w:pPr>
          </w:p>
          <w:p>
            <w:pPr>
              <w:pStyle w:val="2"/>
            </w:pPr>
          </w:p>
          <w:p/>
          <w:p>
            <w:pPr>
              <w:pStyle w:val="2"/>
            </w:pPr>
          </w:p>
          <w:p/>
          <w:p>
            <w:pPr>
              <w:pStyle w:val="2"/>
            </w:pPr>
          </w:p>
          <w:p/>
          <w:p>
            <w:pPr>
              <w:pStyle w:val="2"/>
            </w:pPr>
          </w:p>
          <w:p/>
          <w:p>
            <w:pPr>
              <w:widowControl/>
              <w:rPr>
                <w:rFonts w:hint="eastAsia" w:ascii="楷体" w:hAnsi="楷体" w:eastAsia="楷体" w:cs="楷体"/>
                <w:color w:val="222222"/>
                <w:sz w:val="28"/>
                <w:szCs w:val="28"/>
                <w:shd w:val="clear" w:color="auto" w:fill="FFFFFF"/>
              </w:rPr>
            </w:pPr>
            <w:r>
              <w:rPr>
                <w:rFonts w:hint="eastAsia" w:ascii="楷体" w:hAnsi="楷体" w:eastAsia="楷体" w:cs="楷体"/>
                <w:bCs/>
                <w:color w:val="000000"/>
                <w:kern w:val="0"/>
                <w:sz w:val="28"/>
                <w:szCs w:val="28"/>
                <w:lang w:bidi="ar"/>
              </w:rPr>
              <w:t>附件2：</w:t>
            </w:r>
          </w:p>
          <w:p>
            <w:pPr>
              <w:widowControl/>
              <w:ind w:firstLine="1440" w:firstLineChars="400"/>
              <w:rPr>
                <w:rFonts w:hint="eastAsia" w:ascii="黑体" w:hAnsi="黑体" w:eastAsia="黑体" w:cs="方正小标宋简体"/>
                <w:color w:val="222222"/>
                <w:sz w:val="36"/>
                <w:szCs w:val="36"/>
                <w:shd w:val="clear" w:color="auto" w:fill="FFFFFF"/>
              </w:rPr>
            </w:pPr>
            <w:r>
              <w:rPr>
                <w:rFonts w:hint="eastAsia" w:ascii="黑体" w:hAnsi="黑体" w:eastAsia="黑体" w:cs="方正小标宋简体"/>
                <w:color w:val="222222"/>
                <w:sz w:val="36"/>
                <w:szCs w:val="36"/>
                <w:shd w:val="clear" w:color="auto" w:fill="FFFFFF"/>
              </w:rPr>
              <w:t>故城县2021年公开招聘</w:t>
            </w:r>
            <w:r>
              <w:rPr>
                <w:rFonts w:hint="eastAsia" w:ascii="黑体" w:hAnsi="黑体" w:eastAsia="黑体" w:cs="黑体"/>
                <w:sz w:val="36"/>
                <w:szCs w:val="36"/>
              </w:rPr>
              <w:t>事业编制</w:t>
            </w:r>
            <w:r>
              <w:rPr>
                <w:rFonts w:hint="eastAsia" w:ascii="黑体" w:hAnsi="黑体" w:eastAsia="黑体" w:cs="方正小标宋简体"/>
                <w:color w:val="222222"/>
                <w:sz w:val="36"/>
                <w:szCs w:val="36"/>
                <w:shd w:val="clear" w:color="auto" w:fill="FFFFFF"/>
              </w:rPr>
              <w:t>教师</w:t>
            </w:r>
          </w:p>
          <w:p>
            <w:pPr>
              <w:widowControl/>
              <w:ind w:firstLine="3240" w:firstLineChars="900"/>
              <w:rPr>
                <w:szCs w:val="21"/>
              </w:rPr>
            </w:pPr>
            <w:r>
              <w:rPr>
                <w:rFonts w:hint="eastAsia" w:ascii="黑体" w:hAnsi="黑体" w:eastAsia="黑体" w:cs="方正小标宋简体"/>
                <w:color w:val="222222"/>
                <w:sz w:val="36"/>
                <w:szCs w:val="36"/>
                <w:shd w:val="clear" w:color="auto" w:fill="FFFFFF"/>
              </w:rPr>
              <w:t>报名资格审查表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68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姓 名</w:t>
            </w:r>
          </w:p>
        </w:tc>
        <w:tc>
          <w:tcPr>
            <w:tcW w:w="11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9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性 别</w:t>
            </w: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975"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民族</w:t>
            </w:r>
          </w:p>
        </w:tc>
        <w:tc>
          <w:tcPr>
            <w:tcW w:w="1260"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2115" w:type="dxa"/>
            <w:gridSpan w:val="2"/>
            <w:vMerge w:val="restart"/>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rFonts w:ascii="宋体" w:hAnsi="宋体" w:cs="宋体"/>
                <w:kern w:val="0"/>
                <w:sz w:val="24"/>
                <w:szCs w:val="24"/>
                <w:lang w:bidi="ar"/>
              </w:rPr>
            </w:pPr>
            <w:r>
              <w:rPr>
                <w:rFonts w:hint="eastAsia" w:ascii="宋体" w:hAnsi="宋体" w:cs="宋体"/>
                <w:kern w:val="0"/>
                <w:sz w:val="24"/>
                <w:szCs w:val="24"/>
                <w:lang w:bidi="ar"/>
              </w:rPr>
              <w:t>照 片</w:t>
            </w:r>
          </w:p>
          <w:p>
            <w:pPr>
              <w:widowControl/>
              <w:jc w:val="center"/>
              <w:rPr>
                <w:rFonts w:ascii="宋体" w:hAnsi="宋体" w:cs="宋体"/>
                <w:kern w:val="0"/>
                <w:sz w:val="24"/>
                <w:szCs w:val="24"/>
                <w:lang w:bidi="ar"/>
              </w:rPr>
            </w:pPr>
            <w:r>
              <w:rPr>
                <w:rFonts w:hint="eastAsia" w:ascii="宋体" w:hAnsi="宋体" w:cs="宋体"/>
                <w:kern w:val="0"/>
                <w:sz w:val="24"/>
                <w:szCs w:val="24"/>
                <w:lang w:bidi="ar"/>
              </w:rPr>
              <w:t>（小二寸）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67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出生年月</w:t>
            </w:r>
          </w:p>
        </w:tc>
        <w:tc>
          <w:tcPr>
            <w:tcW w:w="11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9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政治面貌</w:t>
            </w: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975"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婚否</w:t>
            </w:r>
          </w:p>
        </w:tc>
        <w:tc>
          <w:tcPr>
            <w:tcW w:w="1260"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2115" w:type="dxa"/>
            <w:gridSpan w:val="2"/>
            <w:vMerge w:val="continue"/>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rPr>
                <w:rFonts w:ascii="Times New Roman" w:hAnsi="Times New Roman" w:eastAsia="Times New Roman"/>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70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毕业院校</w:t>
            </w:r>
          </w:p>
        </w:tc>
        <w:tc>
          <w:tcPr>
            <w:tcW w:w="2184"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所学专业</w:t>
            </w:r>
          </w:p>
        </w:tc>
        <w:tc>
          <w:tcPr>
            <w:tcW w:w="2235" w:type="dxa"/>
            <w:gridSpan w:val="3"/>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2115" w:type="dxa"/>
            <w:gridSpan w:val="2"/>
            <w:vMerge w:val="continue"/>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rPr>
                <w:rFonts w:ascii="Times New Roman" w:hAnsi="Times New Roman" w:eastAsia="Times New Roman"/>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725" w:hRule="atLeast"/>
        </w:trPr>
        <w:tc>
          <w:tcPr>
            <w:tcW w:w="1215" w:type="dxa"/>
            <w:gridSpan w:val="2"/>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工作单位</w:t>
            </w:r>
          </w:p>
        </w:tc>
        <w:tc>
          <w:tcPr>
            <w:tcW w:w="2184" w:type="dxa"/>
            <w:gridSpan w:val="2"/>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p>
        </w:tc>
        <w:tc>
          <w:tcPr>
            <w:tcW w:w="1116" w:type="dxa"/>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身份证号</w:t>
            </w:r>
          </w:p>
        </w:tc>
        <w:tc>
          <w:tcPr>
            <w:tcW w:w="2235" w:type="dxa"/>
            <w:gridSpan w:val="3"/>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p>
        </w:tc>
        <w:tc>
          <w:tcPr>
            <w:tcW w:w="747" w:type="dxa"/>
            <w:tcBorders>
              <w:top w:val="single" w:color="auto" w:sz="2" w:space="0"/>
              <w:left w:val="single" w:color="auto" w:sz="2" w:space="0"/>
              <w:bottom w:val="single" w:color="auto" w:sz="4" w:space="0"/>
              <w:right w:val="single" w:color="auto" w:sz="2" w:space="0"/>
            </w:tcBorders>
            <w:vAlign w:val="center"/>
          </w:tcPr>
          <w:p>
            <w:pPr>
              <w:widowControl/>
              <w:jc w:val="center"/>
              <w:rPr>
                <w:szCs w:val="24"/>
              </w:rPr>
            </w:pPr>
            <w:r>
              <w:rPr>
                <w:rFonts w:hint="eastAsia"/>
                <w:szCs w:val="24"/>
              </w:rPr>
              <w:t>报名号</w:t>
            </w:r>
          </w:p>
        </w:tc>
        <w:tc>
          <w:tcPr>
            <w:tcW w:w="1368" w:type="dxa"/>
            <w:tcBorders>
              <w:top w:val="single" w:color="auto" w:sz="2" w:space="0"/>
              <w:left w:val="single" w:color="auto" w:sz="2" w:space="0"/>
              <w:bottom w:val="single" w:color="auto" w:sz="4" w:space="0"/>
              <w:right w:val="single" w:color="auto" w:sz="2" w:space="0"/>
            </w:tcBorders>
            <w:vAlign w:val="center"/>
          </w:tcPr>
          <w:p>
            <w:pPr>
              <w:widowControl/>
              <w:jc w:val="center"/>
              <w:rPr>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gridAfter w:val="1"/>
          <w:wAfter w:w="785" w:type="dxa"/>
          <w:trHeight w:val="680" w:hRule="atLeast"/>
        </w:trPr>
        <w:tc>
          <w:tcPr>
            <w:tcW w:w="121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户口所在地</w:t>
            </w:r>
          </w:p>
        </w:tc>
        <w:tc>
          <w:tcPr>
            <w:tcW w:w="218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p>
        </w:tc>
        <w:tc>
          <w:tcPr>
            <w:tcW w:w="11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家庭住址</w:t>
            </w:r>
          </w:p>
        </w:tc>
        <w:tc>
          <w:tcPr>
            <w:tcW w:w="435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gridAfter w:val="1"/>
          <w:wAfter w:w="785" w:type="dxa"/>
          <w:trHeight w:val="565" w:hRule="atLeast"/>
        </w:trPr>
        <w:tc>
          <w:tcPr>
            <w:tcW w:w="1215"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家庭主要</w:t>
            </w:r>
          </w:p>
          <w:p>
            <w:pPr>
              <w:widowControl/>
              <w:jc w:val="center"/>
              <w:rPr>
                <w:rFonts w:ascii="宋体" w:hAnsi="宋体" w:cs="宋体"/>
                <w:kern w:val="0"/>
                <w:szCs w:val="21"/>
                <w:lang w:bidi="ar"/>
              </w:rPr>
            </w:pPr>
            <w:r>
              <w:rPr>
                <w:rFonts w:hint="eastAsia" w:ascii="宋体" w:hAnsi="宋体" w:cs="宋体"/>
                <w:kern w:val="0"/>
                <w:szCs w:val="21"/>
                <w:lang w:bidi="ar"/>
              </w:rPr>
              <w:t>成员情况</w:t>
            </w: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szCs w:val="24"/>
              </w:rPr>
            </w:pPr>
            <w:r>
              <w:rPr>
                <w:rFonts w:hint="eastAsia"/>
                <w:szCs w:val="24"/>
              </w:rPr>
              <w:t>与本人关系</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姓 名</w:t>
            </w:r>
          </w:p>
        </w:tc>
        <w:tc>
          <w:tcPr>
            <w:tcW w:w="27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身份证号</w:t>
            </w:r>
          </w:p>
        </w:tc>
        <w:tc>
          <w:tcPr>
            <w:tcW w:w="2730"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工作单位及职务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90"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4"/>
                <w:szCs w:val="24"/>
                <w:lang w:bidi="ar"/>
              </w:rPr>
            </w:pPr>
            <w:r>
              <w:rPr>
                <w:rFonts w:hint="eastAsia" w:ascii="宋体" w:hAnsi="宋体" w:cs="宋体"/>
                <w:kern w:val="0"/>
                <w:sz w:val="24"/>
                <w:szCs w:val="24"/>
                <w:lang w:bidi="ar"/>
              </w:rPr>
              <w:t>学习</w:t>
            </w:r>
          </w:p>
          <w:p>
            <w:pPr>
              <w:widowControl/>
              <w:jc w:val="center"/>
              <w:rPr>
                <w:rFonts w:ascii="宋体" w:hAnsi="宋体" w:cs="宋体"/>
                <w:kern w:val="0"/>
                <w:sz w:val="24"/>
                <w:szCs w:val="24"/>
                <w:lang w:bidi="ar"/>
              </w:rPr>
            </w:pPr>
            <w:r>
              <w:rPr>
                <w:rFonts w:hint="eastAsia" w:ascii="宋体" w:hAnsi="宋体" w:cs="宋体"/>
                <w:kern w:val="0"/>
                <w:sz w:val="24"/>
                <w:szCs w:val="24"/>
                <w:lang w:bidi="ar"/>
              </w:rPr>
              <w:t>工作</w:t>
            </w:r>
          </w:p>
          <w:p>
            <w:pPr>
              <w:widowControl/>
              <w:jc w:val="center"/>
              <w:rPr>
                <w:rFonts w:ascii="宋体" w:hAnsi="宋体" w:cs="宋体"/>
                <w:kern w:val="0"/>
                <w:sz w:val="24"/>
                <w:szCs w:val="24"/>
                <w:lang w:bidi="ar"/>
              </w:rPr>
            </w:pPr>
            <w:r>
              <w:rPr>
                <w:rFonts w:hint="eastAsia" w:ascii="宋体" w:hAnsi="宋体" w:cs="宋体"/>
                <w:kern w:val="0"/>
                <w:sz w:val="24"/>
                <w:szCs w:val="24"/>
                <w:lang w:bidi="ar"/>
              </w:rPr>
              <w:t>简历</w:t>
            </w:r>
          </w:p>
        </w:tc>
        <w:tc>
          <w:tcPr>
            <w:tcW w:w="765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pPr>
          </w:p>
          <w:p>
            <w:pPr>
              <w:pStyle w:val="2"/>
            </w:pPr>
          </w:p>
          <w:p/>
          <w:p>
            <w:pPr>
              <w:pStyle w:val="2"/>
            </w:pPr>
          </w:p>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041"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奖惩情况</w:t>
            </w:r>
          </w:p>
        </w:tc>
        <w:tc>
          <w:tcPr>
            <w:tcW w:w="765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pPr>
          </w:p>
          <w:p>
            <w:pPr>
              <w:pStyle w:val="2"/>
            </w:pPr>
          </w:p>
          <w:p/>
          <w:p>
            <w:pPr>
              <w:pStyle w:val="2"/>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3595"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 xml:space="preserve">           个人诚</w:t>
            </w:r>
          </w:p>
          <w:p>
            <w:pPr>
              <w:widowControl/>
              <w:jc w:val="center"/>
              <w:rPr>
                <w:szCs w:val="21"/>
              </w:rPr>
            </w:pPr>
            <w:r>
              <w:rPr>
                <w:rFonts w:hint="eastAsia" w:ascii="宋体" w:hAnsi="宋体" w:cs="宋体"/>
                <w:kern w:val="0"/>
                <w:szCs w:val="21"/>
                <w:lang w:bidi="ar"/>
              </w:rPr>
              <w:t>信承诺</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ascii="仿宋" w:hAnsi="仿宋" w:eastAsia="仿宋" w:cs="仿宋"/>
                <w:kern w:val="0"/>
                <w:sz w:val="20"/>
                <w:szCs w:val="20"/>
                <w:lang w:bidi="ar"/>
              </w:rPr>
            </w:pPr>
            <w:r>
              <w:rPr>
                <w:rFonts w:hint="eastAsia" w:ascii="宋体" w:hAnsi="宋体" w:cs="宋体"/>
                <w:kern w:val="0"/>
                <w:sz w:val="20"/>
                <w:szCs w:val="20"/>
                <w:lang w:bidi="ar"/>
              </w:rPr>
              <w:t xml:space="preserve">  </w:t>
            </w:r>
          </w:p>
          <w:p>
            <w:pPr>
              <w:widowControl/>
              <w:ind w:firstLine="480" w:firstLineChars="200"/>
              <w:jc w:val="left"/>
              <w:rPr>
                <w:rFonts w:cs="仿宋" w:asciiTheme="minorEastAsia" w:hAnsiTheme="minorEastAsia"/>
                <w:kern w:val="0"/>
                <w:sz w:val="24"/>
                <w:szCs w:val="24"/>
                <w:lang w:bidi="ar"/>
              </w:rPr>
            </w:pPr>
            <w:r>
              <w:rPr>
                <w:rFonts w:hint="eastAsia" w:cs="仿宋" w:asciiTheme="minorEastAsia" w:hAnsiTheme="minorEastAsia"/>
                <w:kern w:val="0"/>
                <w:sz w:val="24"/>
                <w:szCs w:val="24"/>
                <w:lang w:bidi="ar"/>
              </w:rPr>
              <w:t>本人自愿从事教育工作，无违纪行为，无违法违纪记录，无违反计划生育政策，本人及直系亲属没有到非正常接待场所上访记录和不按《信访条例》逐级、有序、依法上访的行为，若经过考核，发现有以上行为记录，自愿承担后果，取消录取资格，并记入诚信档案、纳入全国信用信息共享平台的处理结果。</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承诺人（签字）：                             年  月   日</w:t>
            </w:r>
          </w:p>
          <w:p>
            <w:pPr>
              <w:widowControl/>
              <w:ind w:firstLine="240" w:firstLineChars="100"/>
              <w:jc w:val="left"/>
              <w:rPr>
                <w:sz w:val="20"/>
                <w:szCs w:val="20"/>
              </w:rPr>
            </w:pPr>
            <w:r>
              <w:rPr>
                <w:rFonts w:hint="eastAsia" w:ascii="仿宋" w:hAnsi="仿宋" w:eastAsia="仿宋" w:cs="仿宋"/>
                <w:kern w:val="0"/>
                <w:sz w:val="24"/>
                <w:szCs w:val="24"/>
                <w:lang w:bidi="ar"/>
              </w:rPr>
              <w:t xml:space="preserve">                                </w:t>
            </w:r>
            <w:r>
              <w:rPr>
                <w:rFonts w:hint="eastAsia" w:ascii="宋体" w:hAnsi="宋体" w:cs="宋体"/>
                <w:kern w:val="0"/>
                <w:sz w:val="24"/>
                <w:szCs w:val="24"/>
                <w:lang w:bidi="ar"/>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701"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户籍所在地或常驻地公安派出所审核意见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480" w:hanging="480" w:hangingChars="20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    </w:t>
            </w:r>
          </w:p>
          <w:p/>
          <w:p>
            <w:pPr>
              <w:widowControl/>
              <w:ind w:firstLine="480" w:firstLineChars="200"/>
              <w:jc w:val="left"/>
              <w:rPr>
                <w:rFonts w:cs="仿宋" w:asciiTheme="minorEastAsia" w:hAnsiTheme="minorEastAsia"/>
                <w:sz w:val="24"/>
                <w:szCs w:val="24"/>
              </w:rPr>
            </w:pPr>
            <w:r>
              <w:rPr>
                <w:rFonts w:hint="eastAsia" w:cs="仿宋" w:asciiTheme="minorEastAsia" w:hAnsiTheme="minorEastAsia"/>
                <w:kern w:val="0"/>
                <w:sz w:val="24"/>
                <w:szCs w:val="24"/>
                <w:lang w:bidi="ar"/>
              </w:rPr>
              <w:t>经审核，资格审核人员无违法犯罪记录，没有参与邪教组织。</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承办人（签字）：         盖章：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3894"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户籍所在地或常驻地县级信访部门或乡镇人民政府审核意见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cs="仿宋" w:asciiTheme="minorEastAsia" w:hAnsiTheme="minorEastAsia"/>
                <w:sz w:val="24"/>
                <w:szCs w:val="24"/>
              </w:rPr>
            </w:pPr>
            <w:r>
              <w:rPr>
                <w:rFonts w:hint="eastAsia" w:ascii="仿宋" w:hAnsi="仿宋" w:eastAsia="仿宋" w:cs="仿宋"/>
                <w:kern w:val="0"/>
                <w:sz w:val="24"/>
                <w:szCs w:val="24"/>
                <w:lang w:bidi="ar"/>
              </w:rPr>
              <w:t xml:space="preserve">    </w:t>
            </w:r>
            <w:r>
              <w:rPr>
                <w:rFonts w:hint="eastAsia" w:cs="仿宋" w:asciiTheme="minorEastAsia" w:hAnsiTheme="minorEastAsia"/>
                <w:kern w:val="0"/>
                <w:sz w:val="24"/>
                <w:szCs w:val="24"/>
                <w:lang w:bidi="ar"/>
              </w:rPr>
              <w:t>经审核，资格审核人员本人及直系亲属没有到非正常接待场所上访记录和不按《信访条例》逐级、有序、依法上访的行为。</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承办人（签字）：            盖章：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804"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考核领导小组审核意见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cs="仿宋" w:asciiTheme="minorEastAsia" w:hAnsiTheme="minorEastAsia"/>
                <w:kern w:val="0"/>
                <w:sz w:val="24"/>
                <w:szCs w:val="24"/>
                <w:lang w:bidi="ar"/>
              </w:rPr>
            </w:pPr>
            <w:r>
              <w:rPr>
                <w:rFonts w:hint="eastAsia" w:ascii="仿宋" w:hAnsi="仿宋" w:eastAsia="仿宋" w:cs="仿宋"/>
                <w:kern w:val="0"/>
                <w:sz w:val="24"/>
                <w:szCs w:val="24"/>
                <w:lang w:bidi="ar"/>
              </w:rPr>
              <w:t xml:space="preserve">    </w:t>
            </w:r>
            <w:r>
              <w:rPr>
                <w:rFonts w:hint="eastAsia" w:cs="仿宋" w:asciiTheme="minorEastAsia" w:hAnsiTheme="minorEastAsia"/>
                <w:kern w:val="0"/>
                <w:sz w:val="24"/>
                <w:szCs w:val="24"/>
                <w:lang w:bidi="ar"/>
              </w:rPr>
              <w:t>经审核，拟考核人考核合格。</w:t>
            </w:r>
          </w:p>
          <w:p>
            <w:pPr>
              <w:widowControl/>
              <w:jc w:val="left"/>
              <w:rPr>
                <w:rFonts w:cs="仿宋" w:asciiTheme="minorEastAsia" w:hAnsiTheme="minorEastAsia"/>
                <w:sz w:val="24"/>
                <w:szCs w:val="24"/>
              </w:rPr>
            </w:pP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盖章：                                      年  月  日 </w:t>
            </w:r>
          </w:p>
        </w:tc>
      </w:tr>
    </w:tbl>
    <w:p>
      <w:pPr>
        <w:rPr>
          <w:rFonts w:ascii="仿宋" w:hAnsi="仿宋" w:eastAsia="仿宋"/>
          <w:szCs w:val="21"/>
        </w:rPr>
      </w:pPr>
    </w:p>
    <w:p>
      <w:pPr>
        <w:pStyle w:val="2"/>
        <w:jc w:val="both"/>
        <w:rPr>
          <w:rFonts w:hint="eastAsia" w:ascii="仿宋" w:hAnsi="仿宋" w:eastAsia="仿宋"/>
          <w:szCs w:val="21"/>
        </w:rPr>
      </w:pPr>
    </w:p>
    <w:sectPr>
      <w:footerReference r:id="rId3" w:type="default"/>
      <w:pgSz w:w="11906" w:h="16838"/>
      <w:pgMar w:top="1440" w:right="1746" w:bottom="1440" w:left="17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9046"/>
    <w:multiLevelType w:val="singleLevel"/>
    <w:tmpl w:val="09DC904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A2093"/>
    <w:rsid w:val="00F30F31"/>
    <w:rsid w:val="029232EA"/>
    <w:rsid w:val="03130D4D"/>
    <w:rsid w:val="058E08A8"/>
    <w:rsid w:val="064E03A2"/>
    <w:rsid w:val="0B725FBA"/>
    <w:rsid w:val="131F2CB1"/>
    <w:rsid w:val="13B44F79"/>
    <w:rsid w:val="185032E3"/>
    <w:rsid w:val="18507439"/>
    <w:rsid w:val="19BC0157"/>
    <w:rsid w:val="1D74277D"/>
    <w:rsid w:val="1F363C28"/>
    <w:rsid w:val="22563E5D"/>
    <w:rsid w:val="245522D0"/>
    <w:rsid w:val="270856BC"/>
    <w:rsid w:val="2B1E5ABF"/>
    <w:rsid w:val="2D101F85"/>
    <w:rsid w:val="31240AB7"/>
    <w:rsid w:val="33FA10D7"/>
    <w:rsid w:val="34B8655D"/>
    <w:rsid w:val="34CE5589"/>
    <w:rsid w:val="356F15EB"/>
    <w:rsid w:val="36CA2093"/>
    <w:rsid w:val="38E4547F"/>
    <w:rsid w:val="3A286755"/>
    <w:rsid w:val="3B0C0605"/>
    <w:rsid w:val="3D101845"/>
    <w:rsid w:val="3DE548C9"/>
    <w:rsid w:val="3F9F24CF"/>
    <w:rsid w:val="404941BA"/>
    <w:rsid w:val="42EA677F"/>
    <w:rsid w:val="489575B8"/>
    <w:rsid w:val="48FC707C"/>
    <w:rsid w:val="49C155E6"/>
    <w:rsid w:val="4C6871E7"/>
    <w:rsid w:val="4FCC1A4D"/>
    <w:rsid w:val="5194407A"/>
    <w:rsid w:val="56BA6E0D"/>
    <w:rsid w:val="5888026C"/>
    <w:rsid w:val="593514FE"/>
    <w:rsid w:val="5D4554C2"/>
    <w:rsid w:val="5F4D0A0C"/>
    <w:rsid w:val="63B64D19"/>
    <w:rsid w:val="6824400E"/>
    <w:rsid w:val="68FA41FD"/>
    <w:rsid w:val="6A546B28"/>
    <w:rsid w:val="6A5F4A87"/>
    <w:rsid w:val="6A7450E7"/>
    <w:rsid w:val="6CE331EA"/>
    <w:rsid w:val="6D0B399E"/>
    <w:rsid w:val="6EC3230B"/>
    <w:rsid w:val="6FC37575"/>
    <w:rsid w:val="6FF94723"/>
    <w:rsid w:val="71F21526"/>
    <w:rsid w:val="729F3CD2"/>
    <w:rsid w:val="755957AD"/>
    <w:rsid w:val="76C074F1"/>
    <w:rsid w:val="78491A59"/>
    <w:rsid w:val="795160E8"/>
    <w:rsid w:val="79C604FC"/>
    <w:rsid w:val="7B114CEA"/>
    <w:rsid w:val="7BCE0D75"/>
    <w:rsid w:val="7C3B2552"/>
    <w:rsid w:val="7E28795B"/>
    <w:rsid w:val="7F0C0854"/>
    <w:rsid w:val="7F3B3C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cs="宋体"/>
      <w:b/>
      <w:bCs/>
      <w:szCs w:val="32"/>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2020-07-30T00:20:00Z</dcterms:created>
  <dc:creator>正在加载…</dc:creator>
  <cp:lastModifiedBy>Administrator</cp:lastModifiedBy>
  <cp:lastPrinted>2021-11-30T09:21:00Z</cp:lastPrinted>
  <dcterms:modified xsi:type="dcterms:W3CDTF">2021-12-06T02:09:57Z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CBABD26E7DB14065B9D3BB8278CB715E</vt:lpwstr>
  </property>
</Properties>
</file>