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fj3"/>
      <w:r>
        <w:rPr>
          <w:rFonts w:ascii="黑体" w:hAnsi="宋体" w:eastAsia="黑体" w:cs="黑体"/>
          <w:sz w:val="31"/>
          <w:szCs w:val="31"/>
          <w:u w:val="none"/>
        </w:rPr>
        <w:t>附件3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ascii="仿宋" w:hAnsi="仿宋" w:eastAsia="仿宋" w:cs="仿宋"/>
          <w:sz w:val="31"/>
          <w:szCs w:val="31"/>
        </w:rPr>
        <w:t>一、开考前30分钟，考生持《准考证》（正、反两面不得涂改或书写任何内容）、有效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二、考生只准携带必要的考试文具，如2B铅笔、黑色签字笔、直尺、圆规、三角板、橡皮进入考场。严禁携带书籍、资料、具有无线接收或发送功能的设备（如手机、电子手环、蓝牙耳机等）、手表（包括机械表、石英表等）、电子存储设备等非考试物品进入候考室和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（如《准考证》、一次性纸巾等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八、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jc w:val="left"/>
        <w:textAlignment w:val="top"/>
      </w:pPr>
      <w:r>
        <w:rPr>
          <w:rFonts w:hint="eastAsia" w:ascii="仿宋" w:hAnsi="仿宋" w:eastAsia="仿宋" w:cs="仿宋"/>
          <w:sz w:val="31"/>
          <w:szCs w:val="31"/>
        </w:rPr>
        <w:t>九、考生有违纪、作弊等行为，将按照《国家教育考试违规处理办法》《教师资格条例》进行处理。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2022-01-06T01:42:50Z</dcterms:created>
  <dc:creator>123</dc:creator>
  <cp:lastModifiedBy>123</cp:lastModifiedBy>
  <dcterms:modified xsi:type="dcterms:W3CDTF">2022-01-06T02:00:46Z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B7829AEB2812496EBDA8D41ACC0018BB</vt:lpwstr>
  </property>
</Properties>
</file>